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4719" w14:textId="77777777" w:rsidR="00163CCD" w:rsidRDefault="00163CCD" w:rsidP="00D120FB">
      <w:pPr>
        <w:tabs>
          <w:tab w:val="left" w:pos="5280"/>
        </w:tabs>
        <w:jc w:val="both"/>
        <w:outlineLvl w:val="0"/>
        <w:rPr>
          <w:rFonts w:ascii="Century Gothic" w:hAnsi="Century Gothic" w:cs="Calibri"/>
          <w:b/>
          <w:bCs/>
          <w:iCs/>
          <w:color w:val="CC6600"/>
          <w:sz w:val="16"/>
          <w:szCs w:val="16"/>
        </w:rPr>
      </w:pPr>
    </w:p>
    <w:p w14:paraId="5ED354CE" w14:textId="2099E7C1" w:rsidR="002C1EF3" w:rsidRDefault="002C1EF3" w:rsidP="00D120FB">
      <w:pPr>
        <w:rPr>
          <w:rFonts w:ascii="Century Gothic" w:hAnsi="Century Gothic" w:cs="Arial"/>
          <w:sz w:val="16"/>
          <w:szCs w:val="16"/>
        </w:rPr>
      </w:pPr>
      <w:r w:rsidRPr="00DC6C60">
        <w:rPr>
          <w:rFonts w:ascii="Century Gothic" w:hAnsi="Century Gothic" w:cs="Arial"/>
          <w:sz w:val="16"/>
          <w:szCs w:val="16"/>
        </w:rPr>
        <w:t xml:space="preserve">Ai sensi dello Statuto </w:t>
      </w:r>
      <w:r w:rsidR="003D3393">
        <w:rPr>
          <w:rFonts w:ascii="Century Gothic" w:hAnsi="Century Gothic" w:cs="Arial"/>
          <w:sz w:val="16"/>
          <w:szCs w:val="16"/>
        </w:rPr>
        <w:t>S</w:t>
      </w:r>
      <w:r w:rsidRPr="00DC6C60">
        <w:rPr>
          <w:rFonts w:ascii="Century Gothic" w:hAnsi="Century Gothic" w:cs="Arial"/>
          <w:sz w:val="16"/>
          <w:szCs w:val="16"/>
        </w:rPr>
        <w:t>oci</w:t>
      </w:r>
      <w:r w:rsidR="00684BFB">
        <w:rPr>
          <w:rFonts w:ascii="Century Gothic" w:hAnsi="Century Gothic" w:cs="Arial"/>
          <w:sz w:val="16"/>
          <w:szCs w:val="16"/>
        </w:rPr>
        <w:t>ale</w:t>
      </w:r>
      <w:r w:rsidR="00EA7AC6" w:rsidRPr="00EA7AC6">
        <w:rPr>
          <w:rFonts w:ascii="Century Gothic" w:hAnsi="Century Gothic" w:cs="Arial"/>
          <w:sz w:val="16"/>
          <w:szCs w:val="16"/>
        </w:rPr>
        <w:t xml:space="preserve"> </w:t>
      </w:r>
      <w:r w:rsidR="00EA7AC6">
        <w:rPr>
          <w:rFonts w:ascii="Century Gothic" w:hAnsi="Century Gothic" w:cs="Arial"/>
          <w:sz w:val="16"/>
          <w:szCs w:val="16"/>
        </w:rPr>
        <w:t xml:space="preserve">e </w:t>
      </w:r>
      <w:r w:rsidR="00EA7AC6" w:rsidRPr="00DC6C60">
        <w:rPr>
          <w:rFonts w:ascii="Century Gothic" w:hAnsi="Century Gothic" w:cs="Arial"/>
          <w:sz w:val="16"/>
          <w:szCs w:val="16"/>
        </w:rPr>
        <w:t>dell’art. 135-undecies.1 del D.lgs. n. 58/</w:t>
      </w:r>
      <w:r w:rsidR="00EA7AC6">
        <w:rPr>
          <w:rFonts w:ascii="Century Gothic" w:hAnsi="Century Gothic" w:cs="Arial"/>
          <w:sz w:val="16"/>
          <w:szCs w:val="16"/>
        </w:rPr>
        <w:t>19</w:t>
      </w:r>
      <w:r w:rsidR="00EA7AC6" w:rsidRPr="00DC6C60">
        <w:rPr>
          <w:rFonts w:ascii="Century Gothic" w:hAnsi="Century Gothic" w:cs="Arial"/>
          <w:sz w:val="16"/>
          <w:szCs w:val="16"/>
        </w:rPr>
        <w:t>98</w:t>
      </w:r>
      <w:r w:rsidR="00EA7AC6">
        <w:rPr>
          <w:rFonts w:ascii="Century Gothic" w:hAnsi="Century Gothic" w:cs="Arial"/>
          <w:sz w:val="16"/>
          <w:szCs w:val="16"/>
        </w:rPr>
        <w:t xml:space="preserve"> </w:t>
      </w:r>
      <w:r w:rsidR="00EA7AC6" w:rsidRPr="00DC6C60">
        <w:rPr>
          <w:rFonts w:ascii="Century Gothic" w:hAnsi="Century Gothic" w:cs="Arial"/>
          <w:sz w:val="16"/>
          <w:szCs w:val="16"/>
        </w:rPr>
        <w:t>(“TUF”</w:t>
      </w:r>
      <w:r w:rsidR="00EA7AC6">
        <w:rPr>
          <w:rFonts w:ascii="Century Gothic" w:hAnsi="Century Gothic" w:cs="Arial"/>
          <w:sz w:val="16"/>
          <w:szCs w:val="16"/>
        </w:rPr>
        <w:t>)</w:t>
      </w:r>
      <w:r w:rsidRPr="00DC6C60">
        <w:rPr>
          <w:rFonts w:ascii="Century Gothic" w:hAnsi="Century Gothic" w:cs="Arial"/>
          <w:sz w:val="16"/>
          <w:szCs w:val="16"/>
        </w:rPr>
        <w:t>, l’intervento in Assemblea di coloro ai quali spetta il diritto di voto è consentito esclusivamente tramite il Rappresentante Designato. In conformità a quanto disposto dall’art. 135-undecies</w:t>
      </w:r>
      <w:r w:rsidR="00287F12">
        <w:rPr>
          <w:rFonts w:ascii="Century Gothic" w:hAnsi="Century Gothic" w:cs="Arial"/>
          <w:sz w:val="16"/>
          <w:szCs w:val="16"/>
        </w:rPr>
        <w:t xml:space="preserve"> </w:t>
      </w:r>
      <w:r w:rsidRPr="00DC6C60">
        <w:rPr>
          <w:rFonts w:ascii="Century Gothic" w:hAnsi="Century Gothic" w:cs="Arial"/>
          <w:sz w:val="16"/>
          <w:szCs w:val="16"/>
        </w:rPr>
        <w:t xml:space="preserve">del D.lgs. n. 58/1998, al predetto Rappresentante Designato possono essere conferite anche deleghe e/o </w:t>
      </w:r>
      <w:proofErr w:type="spellStart"/>
      <w:r w:rsidRPr="00DC6C60">
        <w:rPr>
          <w:rFonts w:ascii="Century Gothic" w:hAnsi="Century Gothic" w:cs="Arial"/>
          <w:sz w:val="16"/>
          <w:szCs w:val="16"/>
        </w:rPr>
        <w:t>subdeleghe</w:t>
      </w:r>
      <w:proofErr w:type="spellEnd"/>
      <w:r w:rsidRPr="00DC6C60">
        <w:rPr>
          <w:rFonts w:ascii="Century Gothic" w:hAnsi="Century Gothic" w:cs="Arial"/>
          <w:sz w:val="16"/>
          <w:szCs w:val="16"/>
        </w:rPr>
        <w:t xml:space="preserve"> ai sensi dell’art. 135-novies TUF, in deroga all’art. 135-undecies, comma 4, del TUF, mediante sottoscrizione del presente modulo di delega.</w:t>
      </w:r>
      <w:r w:rsidR="00063B26">
        <w:rPr>
          <w:rFonts w:ascii="Century Gothic" w:hAnsi="Century Gothic" w:cs="Arial"/>
          <w:sz w:val="16"/>
          <w:szCs w:val="16"/>
        </w:rPr>
        <w:t xml:space="preserve"> </w:t>
      </w:r>
    </w:p>
    <w:p w14:paraId="7610E4DC" w14:textId="77777777" w:rsidR="005D5CAD" w:rsidRDefault="005D5CAD" w:rsidP="00DE2182">
      <w:pPr>
        <w:tabs>
          <w:tab w:val="left" w:pos="5280"/>
        </w:tabs>
        <w:jc w:val="both"/>
        <w:outlineLvl w:val="0"/>
        <w:rPr>
          <w:rFonts w:ascii="Century Gothic" w:hAnsi="Century Gothic" w:cs="Calibri"/>
          <w:b/>
          <w:bCs/>
          <w:iCs/>
          <w:color w:val="CC6600"/>
          <w:sz w:val="16"/>
          <w:szCs w:val="16"/>
        </w:rPr>
      </w:pPr>
    </w:p>
    <w:p w14:paraId="471AC67D" w14:textId="0C619617" w:rsidR="005D5CAD" w:rsidRPr="003136F6" w:rsidRDefault="005D5CAD" w:rsidP="001309A1">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A116B1">
        <w:rPr>
          <w:rFonts w:ascii="Century Gothic" w:hAnsi="Century Gothic" w:cs="Arial"/>
          <w:b/>
          <w:sz w:val="14"/>
          <w:szCs w:val="14"/>
        </w:rPr>
        <w:t>Dichiarazioni del Rappresentante Designato</w:t>
      </w:r>
      <w:r>
        <w:rPr>
          <w:rFonts w:ascii="Century Gothic" w:hAnsi="Century Gothic" w:cs="Arial"/>
          <w:b/>
          <w:sz w:val="14"/>
          <w:szCs w:val="14"/>
        </w:rPr>
        <w:t>:</w:t>
      </w:r>
      <w:r>
        <w:rPr>
          <w:rFonts w:ascii="Century Gothic" w:hAnsi="Century Gothic" w:cs="Arial"/>
          <w:sz w:val="14"/>
          <w:szCs w:val="14"/>
        </w:rPr>
        <w:t xml:space="preserve"> Monte Titoli</w:t>
      </w:r>
      <w:r w:rsidRPr="003136F6">
        <w:rPr>
          <w:rFonts w:ascii="Century Gothic" w:hAnsi="Century Gothic" w:cs="Arial"/>
          <w:sz w:val="14"/>
          <w:szCs w:val="14"/>
        </w:rPr>
        <w:t xml:space="preserve"> rende noto di non avere alcun interesse proprio rispetto alle proposte di deliberazione sottoposte al voto. </w:t>
      </w:r>
      <w:r w:rsidR="008A5E34">
        <w:rPr>
          <w:rFonts w:ascii="Century Gothic" w:hAnsi="Century Gothic" w:cs="Arial"/>
          <w:sz w:val="14"/>
          <w:szCs w:val="14"/>
        </w:rPr>
        <w:t>Tuttavia, tenuto conto dei</w:t>
      </w:r>
      <w:r w:rsidRPr="005E61D9">
        <w:rPr>
          <w:rFonts w:ascii="Century Gothic" w:hAnsi="Century Gothic" w:cs="Arial"/>
          <w:sz w:val="14"/>
          <w:szCs w:val="14"/>
        </w:rPr>
        <w:t xml:space="preserve"> rapporti contrattuali in essere tra </w:t>
      </w:r>
      <w:r>
        <w:rPr>
          <w:rFonts w:ascii="Century Gothic" w:hAnsi="Century Gothic" w:cs="Arial"/>
          <w:sz w:val="14"/>
          <w:szCs w:val="14"/>
        </w:rPr>
        <w:t>Monte Titoli</w:t>
      </w:r>
      <w:r w:rsidRPr="005E61D9">
        <w:rPr>
          <w:rFonts w:ascii="Century Gothic" w:hAnsi="Century Gothic" w:cs="Arial"/>
          <w:sz w:val="14"/>
          <w:szCs w:val="14"/>
        </w:rPr>
        <w:t xml:space="preserve"> e la Società relativi, in particolare, all’assistenza tecnica in sede a</w:t>
      </w:r>
      <w:r w:rsidR="008A5E34">
        <w:rPr>
          <w:rFonts w:ascii="Century Gothic" w:hAnsi="Century Gothic" w:cs="Arial"/>
          <w:sz w:val="14"/>
          <w:szCs w:val="14"/>
        </w:rPr>
        <w:t>ssembleare e servizi accessori,</w:t>
      </w:r>
      <w:r>
        <w:rPr>
          <w:rFonts w:ascii="Century Gothic" w:hAnsi="Century Gothic" w:cs="Arial"/>
          <w:sz w:val="14"/>
          <w:szCs w:val="14"/>
        </w:rPr>
        <w:t xml:space="preserve"> </w:t>
      </w:r>
      <w:r w:rsidRPr="0073241F">
        <w:rPr>
          <w:rFonts w:ascii="Century Gothic" w:hAnsi="Century Gothic" w:cs="Arial"/>
          <w:sz w:val="14"/>
          <w:szCs w:val="14"/>
        </w:rPr>
        <w:t xml:space="preserve">al fine di evitare eventuali successive contestazioni connesse alla supposta presenza di circostanze idonee a determinare l’esistenza di un conflitto di interessi di cui all’articolo 135-decies, comma 2, lett. f), del </w:t>
      </w:r>
      <w:r>
        <w:rPr>
          <w:rFonts w:ascii="Century Gothic" w:hAnsi="Century Gothic" w:cs="Arial"/>
          <w:sz w:val="14"/>
          <w:szCs w:val="14"/>
        </w:rPr>
        <w:t>TUF</w:t>
      </w:r>
      <w:r w:rsidRPr="0073241F">
        <w:rPr>
          <w:rFonts w:ascii="Century Gothic" w:hAnsi="Century Gothic" w:cs="Arial"/>
          <w:sz w:val="14"/>
          <w:szCs w:val="14"/>
        </w:rPr>
        <w:t xml:space="preserve">, </w:t>
      </w:r>
      <w:r>
        <w:rPr>
          <w:rFonts w:ascii="Century Gothic" w:hAnsi="Century Gothic" w:cs="Arial"/>
          <w:sz w:val="14"/>
          <w:szCs w:val="14"/>
        </w:rPr>
        <w:t>Monte Titoli</w:t>
      </w:r>
      <w:r w:rsidRPr="0073241F">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B6F6681" w14:textId="77777777" w:rsidR="005D5CAD" w:rsidRPr="00BF235B" w:rsidRDefault="005D5CAD" w:rsidP="005D5CAD">
      <w:pPr>
        <w:tabs>
          <w:tab w:val="left" w:pos="5280"/>
        </w:tabs>
        <w:ind w:left="-101"/>
        <w:jc w:val="both"/>
        <w:outlineLvl w:val="0"/>
        <w:rPr>
          <w:rFonts w:ascii="Century Gothic" w:hAnsi="Century Gothic" w:cs="Calibri"/>
          <w:b/>
          <w:bCs/>
          <w:iCs/>
          <w:color w:val="CC6600"/>
          <w:sz w:val="16"/>
          <w:szCs w:val="16"/>
        </w:rPr>
      </w:pPr>
    </w:p>
    <w:p w14:paraId="18364502" w14:textId="77777777" w:rsidR="0002414B" w:rsidRPr="005D5CAD" w:rsidRDefault="0002414B" w:rsidP="0002414B">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 ovvero di proposte individuali di deliberazione, nei termini e con le modalità indicate nell’Avviso di convocazione.</w:t>
      </w:r>
    </w:p>
    <w:p w14:paraId="19C5F860" w14:textId="77777777" w:rsidR="005D5CAD" w:rsidRDefault="005D5CAD" w:rsidP="005D5CAD">
      <w:pPr>
        <w:tabs>
          <w:tab w:val="left" w:pos="5280"/>
        </w:tabs>
        <w:ind w:left="-101"/>
        <w:outlineLvl w:val="0"/>
        <w:rPr>
          <w:rFonts w:ascii="Century Gothic" w:hAnsi="Century Gothic" w:cs="Calibri"/>
          <w:b/>
          <w:bCs/>
          <w:iCs/>
          <w:sz w:val="16"/>
          <w:szCs w:val="16"/>
        </w:rPr>
      </w:pPr>
    </w:p>
    <w:p w14:paraId="59E87D46" w14:textId="61669CB0" w:rsidR="005D5CAD" w:rsidRPr="00B977B4" w:rsidRDefault="00E043D3" w:rsidP="00DE2182">
      <w:pPr>
        <w:tabs>
          <w:tab w:val="left" w:pos="5280"/>
        </w:tabs>
        <w:jc w:val="both"/>
        <w:outlineLvl w:val="0"/>
        <w:rPr>
          <w:rFonts w:ascii="Century Gothic" w:hAnsi="Century Gothic" w:cs="Arial"/>
          <w:sz w:val="16"/>
          <w:szCs w:val="18"/>
        </w:rPr>
      </w:pPr>
      <w:r w:rsidRPr="00E043D3">
        <w:rPr>
          <w:rFonts w:ascii="Century Gothic" w:hAnsi="Century Gothic" w:cs="Arial"/>
          <w:sz w:val="16"/>
          <w:szCs w:val="16"/>
        </w:rPr>
        <w:t xml:space="preserve">Con riferimento all'Assemblea Straordinaria e Ordinaria di </w:t>
      </w:r>
      <w:r w:rsidRPr="00ED566C">
        <w:rPr>
          <w:rFonts w:ascii="Century Gothic" w:hAnsi="Century Gothic" w:cs="Arial"/>
          <w:b/>
          <w:bCs/>
          <w:sz w:val="16"/>
          <w:szCs w:val="16"/>
        </w:rPr>
        <w:t>TALEA GROUP S.p.A</w:t>
      </w:r>
      <w:r w:rsidRPr="00E043D3">
        <w:rPr>
          <w:rFonts w:ascii="Century Gothic" w:hAnsi="Century Gothic" w:cs="Arial"/>
          <w:sz w:val="16"/>
          <w:szCs w:val="16"/>
        </w:rPr>
        <w:t>. convocata  per il giorno 6 marzo 2026 alle ore 17:00 in unica convocazione, con le modalità e nei termini riportati nell’avviso di convocazione pubblicato sul sito internet della società all’indirizzo web www.taleagroupspa.com nella sezione “Governance” – “Assemblee degli Azionisti” in data 12 FEBBRAIO 2026 e per estratto sul quotidiano Gazzetta Ufficiale e presa visione della documentazione messa a disposizione dalla Società con il presente</w:t>
      </w: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Email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87433FD"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772BD9">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6F6F7336" w14:textId="77777777" w:rsidR="00E308BB" w:rsidRDefault="00E308BB" w:rsidP="0051117D">
      <w:pPr>
        <w:tabs>
          <w:tab w:val="left" w:pos="5280"/>
        </w:tabs>
        <w:jc w:val="both"/>
        <w:outlineLvl w:val="0"/>
        <w:rPr>
          <w:rFonts w:ascii="Century Gothic" w:hAnsi="Century Gothic" w:cs="Calibri"/>
          <w:b/>
          <w:bCs/>
          <w:iCs/>
          <w:color w:val="CC6600"/>
          <w:sz w:val="16"/>
          <w:szCs w:val="16"/>
        </w:rPr>
      </w:pPr>
    </w:p>
    <w:p w14:paraId="27E4D45D" w14:textId="1B9CF4FE" w:rsidR="00B22E8F" w:rsidRPr="00290D45" w:rsidRDefault="00B22E8F" w:rsidP="0051117D">
      <w:pPr>
        <w:tabs>
          <w:tab w:val="left" w:pos="5280"/>
        </w:tabs>
        <w:jc w:val="both"/>
        <w:outlineLvl w:val="0"/>
        <w:rPr>
          <w:rFonts w:ascii="Century Gothic" w:hAnsi="Century Gothic" w:cs="Calibri"/>
          <w:b/>
          <w:bCs/>
          <w:sz w:val="16"/>
          <w:szCs w:val="16"/>
        </w:rPr>
      </w:pPr>
      <w:r w:rsidRPr="00290D45">
        <w:rPr>
          <w:rFonts w:ascii="Century Gothic" w:hAnsi="Century Gothic" w:cs="Calibri"/>
          <w:b/>
          <w:bCs/>
          <w:sz w:val="16"/>
          <w:szCs w:val="16"/>
        </w:rPr>
        <w:t>DEL</w:t>
      </w:r>
      <w:r>
        <w:rPr>
          <w:rFonts w:ascii="Century Gothic" w:hAnsi="Century Gothic" w:cs="Calibri"/>
          <w:b/>
          <w:bCs/>
          <w:sz w:val="16"/>
          <w:szCs w:val="16"/>
        </w:rPr>
        <w:t>EGA</w:t>
      </w:r>
      <w:r w:rsidR="00606505">
        <w:rPr>
          <w:rFonts w:ascii="Century Gothic" w:hAnsi="Century Gothic" w:cs="Calibri"/>
          <w:b/>
          <w:bCs/>
          <w:sz w:val="16"/>
          <w:szCs w:val="16"/>
        </w:rPr>
        <w:t xml:space="preserve">/SUBDELEGA </w:t>
      </w:r>
      <w:r>
        <w:rPr>
          <w:rFonts w:ascii="Century Gothic" w:hAnsi="Century Gothic" w:cs="Calibri"/>
          <w:b/>
          <w:bCs/>
          <w:sz w:val="16"/>
          <w:szCs w:val="16"/>
        </w:rPr>
        <w:t xml:space="preserve">Monte Titoli S.p.A. </w:t>
      </w:r>
      <w:r w:rsidRPr="00290D45">
        <w:rPr>
          <w:rFonts w:ascii="Century Gothic" w:hAnsi="Century Gothic" w:cs="Calibri"/>
          <w:b/>
          <w:bCs/>
          <w:sz w:val="16"/>
          <w:szCs w:val="16"/>
        </w:rPr>
        <w:t xml:space="preserve">a partecipare e votare all’assemblea sopra indicata come da istruzioni allo </w:t>
      </w:r>
      <w:r>
        <w:rPr>
          <w:rFonts w:ascii="Century Gothic" w:hAnsi="Century Gothic" w:cs="Calibri"/>
          <w:b/>
          <w:bCs/>
          <w:sz w:val="16"/>
          <w:szCs w:val="16"/>
        </w:rPr>
        <w:t>stesso fornite qui di seguito.</w:t>
      </w:r>
    </w:p>
    <w:p w14:paraId="3A83A63B" w14:textId="0DDFF0E2"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1670109E"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che il diritto di voto sarà esercitato dal delegato/subdelegato in conformità a specifiche istruzioni di voto impartite dal sottoscritto delegante;</w:t>
      </w:r>
    </w:p>
    <w:p w14:paraId="643A38E4"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di aver richiesto all’intermediario depositario la comunicazione per la partecipazione all’Assemblea come sopra indicato;</w:t>
      </w:r>
    </w:p>
    <w:p w14:paraId="28A56536" w14:textId="77777777" w:rsidR="004329E2" w:rsidRPr="00DA6A33"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eastAsia="CIDFont+F1" w:hAnsi="Century Gothic" w:cs="CIDFont+F1"/>
          <w:bCs/>
          <w:sz w:val="16"/>
          <w:szCs w:val="16"/>
          <w:lang w:eastAsia="en-US"/>
        </w:rPr>
        <w:t>che non sussistono cause di incompatibilità o sospensione all’esercizio del diritto di voto</w:t>
      </w:r>
      <w:r w:rsidRPr="00DA6A33">
        <w:rPr>
          <w:rFonts w:ascii="Century Gothic" w:hAnsi="Century Gothic" w:cs="Calibri"/>
          <w:bCs/>
          <w:sz w:val="16"/>
          <w:szCs w:val="16"/>
        </w:rPr>
        <w:t>.</w:t>
      </w:r>
    </w:p>
    <w:p w14:paraId="3B776CF9" w14:textId="77777777" w:rsidR="00E308BB" w:rsidRPr="00E308BB"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hAnsi="Century Gothic"/>
          <w:sz w:val="16"/>
          <w:szCs w:val="16"/>
        </w:rPr>
        <w:t>(in caso di sub delega) di essere in possesso degli originali delle deleghe allo stesso conferite e di conservarli per un anno a disposizione per eventuali verifiche.</w:t>
      </w:r>
    </w:p>
    <w:p w14:paraId="27934E03" w14:textId="6F9C4E3E" w:rsidR="0051117D" w:rsidRPr="00E308BB" w:rsidRDefault="003604CE" w:rsidP="00E308BB">
      <w:pPr>
        <w:tabs>
          <w:tab w:val="left" w:pos="3120"/>
          <w:tab w:val="left" w:pos="4200"/>
          <w:tab w:val="left" w:pos="5760"/>
          <w:tab w:val="left" w:pos="8160"/>
        </w:tabs>
        <w:spacing w:line="276" w:lineRule="auto"/>
        <w:jc w:val="both"/>
        <w:rPr>
          <w:rFonts w:ascii="Century Gothic" w:hAnsi="Century Gothic" w:cs="Calibri"/>
          <w:bCs/>
          <w:sz w:val="16"/>
          <w:szCs w:val="16"/>
        </w:rPr>
      </w:pPr>
      <w:r w:rsidRPr="00E308BB">
        <w:rPr>
          <w:rFonts w:ascii="Century Gothic" w:hAnsi="Century Gothic" w:cs="Calibri"/>
          <w:b/>
          <w:bCs/>
          <w:iCs/>
          <w:color w:val="CC6600"/>
          <w:sz w:val="16"/>
          <w:szCs w:val="16"/>
        </w:rPr>
        <w:t xml:space="preserve"> </w:t>
      </w: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3604CE">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57DC3F14" w:rsidR="00D1676F" w:rsidRPr="003625EB" w:rsidRDefault="00B6202B" w:rsidP="00D94A31">
            <w:pPr>
              <w:tabs>
                <w:tab w:val="left" w:pos="3120"/>
                <w:tab w:val="left" w:pos="4200"/>
                <w:tab w:val="left" w:pos="5760"/>
                <w:tab w:val="left" w:pos="8160"/>
              </w:tabs>
              <w:ind w:left="-98"/>
              <w:jc w:val="both"/>
              <w:rPr>
                <w:rFonts w:ascii="Century Gothic" w:hAnsi="Century Gothic" w:cs="Calibri"/>
                <w:sz w:val="16"/>
                <w:szCs w:val="16"/>
              </w:rPr>
            </w:pPr>
            <w:r w:rsidRPr="00B6202B">
              <w:rPr>
                <w:rFonts w:ascii="Century Gothic" w:hAnsi="Century Gothic" w:cs="Calibri"/>
                <w:sz w:val="16"/>
                <w:szCs w:val="16"/>
              </w:rPr>
              <w:t>delega Monte Titoli a votare secondo le seguenti istruzioni di voto all’Assemblea Straordinaria e Ordinaria di TALEA GROUP S.p.A., convocata  per il giorno 6 marzo 2026 alle ore 17:00 in unica convocazione.</w:t>
            </w:r>
          </w:p>
        </w:tc>
      </w:tr>
    </w:tbl>
    <w:p w14:paraId="6D335DEC" w14:textId="075C7C10" w:rsidR="00D905DE" w:rsidRDefault="00D905DE">
      <w:pPr>
        <w:rPr>
          <w:rFonts w:ascii="Century Gothic" w:hAnsi="Century Gothic" w:cs="Calibri"/>
          <w:b/>
          <w:bCs/>
          <w:iCs/>
        </w:rPr>
      </w:pPr>
    </w:p>
    <w:p w14:paraId="419E4C1B" w14:textId="77777777" w:rsidR="009B40C0" w:rsidRDefault="009B40C0">
      <w:pPr>
        <w:rPr>
          <w:rFonts w:ascii="Century Gothic" w:hAnsi="Century Gothic" w:cs="Calibri"/>
          <w:b/>
          <w:bCs/>
          <w:iCs/>
        </w:rPr>
      </w:pPr>
    </w:p>
    <w:p w14:paraId="089E7224" w14:textId="77777777" w:rsidR="009B40C0" w:rsidRDefault="009B40C0">
      <w:pPr>
        <w:rPr>
          <w:rFonts w:ascii="Century Gothic" w:hAnsi="Century Gothic" w:cs="Calibri"/>
          <w:b/>
          <w:bCs/>
          <w:iCs/>
        </w:rPr>
      </w:pPr>
    </w:p>
    <w:p w14:paraId="6BFBDD16" w14:textId="77777777" w:rsidR="009B40C0" w:rsidRDefault="009B40C0">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64610DE3" w14:textId="77777777" w:rsidR="00792AE9" w:rsidRDefault="009B40C0">
      <w:r>
        <w:rPr>
          <w:rFonts w:ascii="Century Gothic" w:eastAsia="Century Gothic" w:hAnsi="Century Gothic" w:cs="Century Gothic"/>
          <w:b/>
          <w:position w:val="24"/>
          <w:sz w:val="26"/>
          <w:szCs w:val="26"/>
        </w:rPr>
        <w:br/>
        <w:t>Parte Straordinaria</w:t>
      </w: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Modifica dell'art. 19 dello statuto sociale della Società; deliberazioni inerenti e conseguenti.</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451E909" w14:textId="77777777" w:rsidR="009B40C0" w:rsidRDefault="009B40C0">
      <w:pPr>
        <w:rPr>
          <w:rFonts w:ascii="Century Gothic" w:eastAsia="Century Gothic" w:hAnsi="Century Gothic" w:cs="Century Gothic"/>
          <w:b/>
          <w:position w:val="24"/>
          <w:sz w:val="26"/>
          <w:szCs w:val="26"/>
        </w:rPr>
      </w:pPr>
      <w:r>
        <w:rPr>
          <w:rFonts w:ascii="Century Gothic" w:eastAsia="Century Gothic" w:hAnsi="Century Gothic" w:cs="Century Gothic"/>
          <w:b/>
          <w:position w:val="24"/>
          <w:sz w:val="26"/>
          <w:szCs w:val="26"/>
        </w:rPr>
        <w:br/>
      </w:r>
    </w:p>
    <w:p w14:paraId="7A5EA922" w14:textId="385D74AD" w:rsidR="00792AE9" w:rsidRDefault="009B40C0">
      <w:r>
        <w:rPr>
          <w:rFonts w:ascii="Century Gothic" w:eastAsia="Century Gothic" w:hAnsi="Century Gothic" w:cs="Century Gothic"/>
          <w:b/>
          <w:position w:val="24"/>
          <w:sz w:val="26"/>
          <w:szCs w:val="26"/>
        </w:rPr>
        <w:lastRenderedPageBreak/>
        <w:t>Parte Ordinaria</w:t>
      </w:r>
    </w:p>
    <w:tbl>
      <w:tblPr>
        <w:tblStyle w:val="Grigliatabella"/>
        <w:tblW w:w="0" w:type="auto"/>
        <w:tblLook w:val="04A0" w:firstRow="1" w:lastRow="0" w:firstColumn="1" w:lastColumn="0" w:noHBand="0" w:noVBand="1"/>
      </w:tblPr>
      <w:tblGrid>
        <w:gridCol w:w="5952"/>
        <w:gridCol w:w="2974"/>
        <w:gridCol w:w="2971"/>
        <w:gridCol w:w="2977"/>
      </w:tblGrid>
      <w:tr w:rsidR="00C00B7C" w14:paraId="0E77B063" w14:textId="77777777" w:rsidTr="009B40C0">
        <w:tc>
          <w:tcPr>
            <w:tcW w:w="14874" w:type="dxa"/>
            <w:gridSpan w:val="4"/>
            <w:tcBorders>
              <w:left w:val="single" w:sz="8" w:space="0" w:color="auto"/>
              <w:bottom w:val="single" w:sz="8" w:space="0" w:color="auto"/>
              <w:right w:val="single" w:sz="8" w:space="0" w:color="auto"/>
            </w:tcBorders>
            <w:shd w:val="clear" w:color="auto" w:fill="808080"/>
          </w:tcPr>
          <w:p w14:paraId="2E766118"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FFFFFF"/>
                <w:sz w:val="18"/>
                <w:szCs w:val="18"/>
              </w:rPr>
              <w:t>1 Nomina del Consiglio di Amministrazione; deliberazioni inerenti e conseguenti:</w:t>
            </w:r>
          </w:p>
        </w:tc>
      </w:tr>
      <w:tr w:rsidR="00C00B7C" w14:paraId="2ACFD3A0" w14:textId="77777777" w:rsidTr="009B40C0">
        <w:tc>
          <w:tcPr>
            <w:tcW w:w="14874" w:type="dxa"/>
            <w:gridSpan w:val="4"/>
            <w:tcBorders>
              <w:left w:val="single" w:sz="8" w:space="0" w:color="auto"/>
              <w:bottom w:val="single" w:sz="8" w:space="0" w:color="auto"/>
              <w:right w:val="single" w:sz="8" w:space="0" w:color="auto"/>
            </w:tcBorders>
            <w:shd w:val="clear" w:color="auto" w:fill="E6E6E6"/>
          </w:tcPr>
          <w:p w14:paraId="122183F4"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1.1 determinazione del numero dei componenti del Consiglio di Amministrazione;</w:t>
            </w:r>
          </w:p>
        </w:tc>
      </w:tr>
      <w:tr w:rsidR="00E212A0" w14:paraId="2CA8B3B7" w14:textId="77777777" w:rsidTr="009B40C0">
        <w:trPr>
          <w:trHeight w:val="737"/>
        </w:trPr>
        <w:tc>
          <w:tcPr>
            <w:tcW w:w="5952"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611B3A4B" w14:textId="77777777" w:rsidTr="00920C50">
              <w:trPr>
                <w:trHeight w:val="624"/>
              </w:trPr>
              <w:tc>
                <w:tcPr>
                  <w:tcW w:w="3694" w:type="dxa"/>
                  <w:vAlign w:val="center"/>
                </w:tcPr>
                <w:p w14:paraId="01F66C82"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65AD605C"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47569EE9"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C982D6E"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2974"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01000ACF"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513BB2A"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79AB64C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1"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0E855A90"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F467F10"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CF0004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134DCAF7"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E48A0CF"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2A702E30"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2DBB90E" w14:textId="77777777" w:rsidTr="009B40C0">
        <w:tc>
          <w:tcPr>
            <w:tcW w:w="5952" w:type="dxa"/>
            <w:tcBorders>
              <w:top w:val="double" w:sz="4" w:space="0" w:color="auto"/>
              <w:left w:val="single" w:sz="8" w:space="0" w:color="auto"/>
              <w:bottom w:val="single" w:sz="8" w:space="0" w:color="auto"/>
              <w:right w:val="dashed" w:sz="4" w:space="0" w:color="auto"/>
            </w:tcBorders>
            <w:vAlign w:val="center"/>
          </w:tcPr>
          <w:p w14:paraId="5F0349DF"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C35DA6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2974" w:type="dxa"/>
            <w:tcBorders>
              <w:top w:val="double" w:sz="4" w:space="0" w:color="auto"/>
              <w:left w:val="dashed" w:sz="4" w:space="0" w:color="auto"/>
              <w:bottom w:val="single" w:sz="8" w:space="0" w:color="auto"/>
              <w:right w:val="dashed" w:sz="4" w:space="0" w:color="auto"/>
            </w:tcBorders>
            <w:vAlign w:val="center"/>
          </w:tcPr>
          <w:p w14:paraId="5908C54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2971" w:type="dxa"/>
            <w:tcBorders>
              <w:top w:val="double" w:sz="4" w:space="0" w:color="auto"/>
              <w:left w:val="dashed" w:sz="4" w:space="0" w:color="auto"/>
              <w:bottom w:val="single" w:sz="8" w:space="0" w:color="auto"/>
              <w:right w:val="dashed" w:sz="4" w:space="0" w:color="auto"/>
            </w:tcBorders>
            <w:vAlign w:val="center"/>
          </w:tcPr>
          <w:p w14:paraId="408564E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297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672C4A4B" w14:textId="77777777" w:rsidTr="0002089F">
              <w:trPr>
                <w:trHeight w:val="283"/>
              </w:trPr>
              <w:tc>
                <w:tcPr>
                  <w:tcW w:w="2776" w:type="dxa"/>
                  <w:vAlign w:val="center"/>
                </w:tcPr>
                <w:p w14:paraId="587BB9AB"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1D8EBC3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07D7AE27"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7840C0AB"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292B07EC"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257437F" w14:textId="77777777" w:rsidR="00792AE9" w:rsidRDefault="00792AE9"/>
    <w:tbl>
      <w:tblPr>
        <w:tblStyle w:val="Grigliatabella"/>
        <w:tblW w:w="0" w:type="auto"/>
        <w:tblLook w:val="04A0" w:firstRow="1" w:lastRow="0" w:firstColumn="1" w:lastColumn="0" w:noHBand="0" w:noVBand="1"/>
      </w:tblPr>
      <w:tblGrid>
        <w:gridCol w:w="5952"/>
        <w:gridCol w:w="2974"/>
        <w:gridCol w:w="2971"/>
        <w:gridCol w:w="2977"/>
      </w:tblGrid>
      <w:tr w:rsidR="00C00B7C" w14:paraId="64CAF6AA"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18C55141"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1.2 determinazione della durata dell’incarico del Consiglio di Amministrazione;</w:t>
            </w:r>
          </w:p>
        </w:tc>
      </w:tr>
      <w:tr w:rsidR="00E212A0" w14:paraId="184E3516"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7DC2D181" w14:textId="77777777" w:rsidTr="00920C50">
              <w:trPr>
                <w:trHeight w:val="624"/>
              </w:trPr>
              <w:tc>
                <w:tcPr>
                  <w:tcW w:w="3694" w:type="dxa"/>
                  <w:vAlign w:val="center"/>
                </w:tcPr>
                <w:p w14:paraId="5965BF9B"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2F749412"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26614C8F"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35EC2D9C"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1FB8CCD0"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09E9B4E"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0F961A5D"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5A5BF00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C7E0A40"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1413E78E"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5155F427"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AA6F01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9846CC8"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6CF7CA90"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0B574D36"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F39B748"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54391481"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2CD4806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4DB82986" w14:textId="77777777" w:rsidTr="0002089F">
              <w:trPr>
                <w:trHeight w:val="283"/>
              </w:trPr>
              <w:tc>
                <w:tcPr>
                  <w:tcW w:w="2776" w:type="dxa"/>
                  <w:vAlign w:val="center"/>
                </w:tcPr>
                <w:p w14:paraId="6F4F3D65"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DF3323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05D96E3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0166542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2D1DD818"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922D8D7" w14:textId="77777777" w:rsidR="00792AE9" w:rsidRDefault="00792AE9"/>
    <w:tbl>
      <w:tblPr>
        <w:tblStyle w:val="Grigliatabella"/>
        <w:tblW w:w="0" w:type="auto"/>
        <w:tblLook w:val="04A0" w:firstRow="1" w:lastRow="0" w:firstColumn="1" w:lastColumn="0" w:noHBand="0" w:noVBand="1"/>
      </w:tblPr>
      <w:tblGrid>
        <w:gridCol w:w="5941"/>
        <w:gridCol w:w="2978"/>
        <w:gridCol w:w="2978"/>
        <w:gridCol w:w="2977"/>
      </w:tblGrid>
      <w:tr w:rsidR="00E82ECB" w:rsidRPr="00E82ECB" w14:paraId="2912AFE0" w14:textId="77777777">
        <w:tc>
          <w:tcPr>
            <w:tcW w:w="15034" w:type="dxa"/>
            <w:gridSpan w:val="4"/>
            <w:tcBorders>
              <w:top w:val="single" w:sz="8" w:space="0" w:color="auto"/>
              <w:left w:val="single" w:sz="8" w:space="0" w:color="auto"/>
              <w:bottom w:val="single" w:sz="4" w:space="0" w:color="auto"/>
              <w:right w:val="single" w:sz="8" w:space="0" w:color="auto"/>
            </w:tcBorders>
            <w:shd w:val="clear" w:color="auto" w:fill="E6E6E6"/>
            <w:hideMark/>
          </w:tcPr>
          <w:p w14:paraId="169432F0" w14:textId="77777777" w:rsidR="00E82ECB" w:rsidRDefault="00E82ECB">
            <w:pPr>
              <w:tabs>
                <w:tab w:val="left" w:pos="3120"/>
                <w:tab w:val="left" w:pos="4200"/>
                <w:tab w:val="left" w:pos="5760"/>
                <w:tab w:val="left" w:pos="8160"/>
              </w:tabs>
              <w:rPr>
                <w:rFonts w:ascii="Century Gothic" w:hAnsi="Century Gothic" w:cs="Calibri"/>
                <w:b/>
                <w:sz w:val="18"/>
                <w:szCs w:val="18"/>
              </w:rPr>
            </w:pPr>
            <w:r>
              <w:rPr>
                <w:rFonts w:ascii="Century Gothic" w:eastAsia="Century Gothic" w:hAnsi="Century Gothic" w:cs="Century Gothic"/>
                <w:b/>
                <w:color w:val="000000"/>
                <w:sz w:val="18"/>
                <w:szCs w:val="18"/>
              </w:rPr>
              <w:t>1.3 nomina dei componenti del Consiglio di Amministrazione;</w:t>
            </w:r>
          </w:p>
          <w:p w14:paraId="4E72E6F2" w14:textId="77777777" w:rsidR="00E82ECB" w:rsidRDefault="00E82ECB">
            <w:pPr>
              <w:tabs>
                <w:tab w:val="left" w:pos="3120"/>
                <w:tab w:val="left" w:pos="4200"/>
                <w:tab w:val="left" w:pos="5760"/>
                <w:tab w:val="left" w:pos="8160"/>
              </w:tabs>
              <w:rPr>
                <w:rFonts w:ascii="Century Gothic" w:hAnsi="Century Gothic" w:cs="Calibri"/>
                <w:i/>
                <w:color w:val="FFFFFF" w:themeColor="background1"/>
                <w:sz w:val="18"/>
                <w:szCs w:val="18"/>
              </w:rPr>
            </w:pPr>
            <w:r>
              <w:rPr>
                <w:rFonts w:ascii="Century Gothic" w:hAnsi="Century Gothic" w:cs="Calibri"/>
                <w:i/>
                <w:sz w:val="14"/>
                <w:szCs w:val="14"/>
              </w:rPr>
              <w:t>Si invita l’azionista a verificare le liste dei candidati disponibili sul sito dell’Emittente entro i termini di legge.</w:t>
            </w:r>
          </w:p>
        </w:tc>
      </w:tr>
      <w:tr w:rsidR="00E82ECB" w14:paraId="5E6245CC" w14:textId="77777777">
        <w:tc>
          <w:tcPr>
            <w:tcW w:w="6013" w:type="dxa"/>
            <w:tcBorders>
              <w:top w:val="single" w:sz="4" w:space="0" w:color="auto"/>
              <w:left w:val="single" w:sz="8" w:space="0" w:color="auto"/>
              <w:bottom w:val="double" w:sz="4" w:space="0" w:color="auto"/>
              <w:right w:val="dashed" w:sz="4" w:space="0" w:color="auto"/>
            </w:tcBorders>
            <w:vAlign w:val="center"/>
            <w:hideMark/>
          </w:tcPr>
          <w:p w14:paraId="4CF1F5AC" w14:textId="77777777" w:rsidR="00E82ECB" w:rsidRDefault="00E82ECB">
            <w:pPr>
              <w:tabs>
                <w:tab w:val="left" w:pos="3120"/>
                <w:tab w:val="left" w:pos="4200"/>
                <w:tab w:val="left" w:pos="5760"/>
                <w:tab w:val="left" w:pos="8160"/>
              </w:tabs>
              <w:rPr>
                <w:rFonts w:ascii="Century Gothic" w:hAnsi="Century Gothic"/>
                <w:b/>
                <w:sz w:val="16"/>
                <w:szCs w:val="16"/>
              </w:rPr>
            </w:pPr>
            <w:r>
              <w:rPr>
                <w:rFonts w:ascii="Century Gothic" w:hAnsi="Century Gothic"/>
                <w:b/>
                <w:sz w:val="16"/>
                <w:szCs w:val="16"/>
              </w:rPr>
              <w:t>SEZIONE A</w:t>
            </w:r>
          </w:p>
          <w:p w14:paraId="796AA464" w14:textId="77777777" w:rsidR="00E82ECB" w:rsidRDefault="00E82ECB">
            <w:pPr>
              <w:tabs>
                <w:tab w:val="left" w:pos="3120"/>
                <w:tab w:val="left" w:pos="4200"/>
                <w:tab w:val="left" w:pos="5760"/>
                <w:tab w:val="left" w:pos="8160"/>
              </w:tabs>
              <w:rPr>
                <w:rFonts w:ascii="Century Gothic" w:hAnsi="Century Gothic"/>
                <w:bCs/>
                <w:i/>
                <w:iCs/>
                <w:sz w:val="16"/>
                <w:szCs w:val="16"/>
              </w:rPr>
            </w:pPr>
            <w:r>
              <w:rPr>
                <w:rFonts w:ascii="Century Gothic" w:hAnsi="Century Gothic"/>
                <w:bCs/>
                <w:i/>
                <w:iCs/>
                <w:sz w:val="16"/>
                <w:szCs w:val="16"/>
              </w:rPr>
              <w:t>Barrare una sola casella indicando il numero della lista prescelta o contrario/astenuto con riferimento a tutte le liste</w:t>
            </w:r>
          </w:p>
        </w:tc>
        <w:tc>
          <w:tcPr>
            <w:tcW w:w="3007" w:type="dxa"/>
            <w:tcBorders>
              <w:top w:val="single" w:sz="4" w:space="0" w:color="auto"/>
              <w:left w:val="dashed" w:sz="4" w:space="0" w:color="auto"/>
              <w:bottom w:val="double" w:sz="4" w:space="0" w:color="auto"/>
              <w:right w:val="dashed" w:sz="4" w:space="0" w:color="auto"/>
            </w:tcBorders>
            <w:vAlign w:val="center"/>
            <w:hideMark/>
          </w:tcPr>
          <w:tbl>
            <w:tblPr>
              <w:tblStyle w:val="Grigliatabella"/>
              <w:tblW w:w="0" w:type="auto"/>
              <w:tblLook w:val="04A0" w:firstRow="1" w:lastRow="0" w:firstColumn="1" w:lastColumn="0" w:noHBand="0" w:noVBand="1"/>
            </w:tblPr>
            <w:tblGrid>
              <w:gridCol w:w="2742"/>
            </w:tblGrid>
            <w:tr w:rsidR="00E82ECB" w14:paraId="08DB73A3" w14:textId="77777777">
              <w:trPr>
                <w:trHeight w:val="510"/>
              </w:trPr>
              <w:tc>
                <w:tcPr>
                  <w:tcW w:w="2776" w:type="dxa"/>
                  <w:tcBorders>
                    <w:top w:val="single" w:sz="8" w:space="0" w:color="auto"/>
                    <w:left w:val="single" w:sz="8" w:space="0" w:color="auto"/>
                    <w:bottom w:val="single" w:sz="8" w:space="0" w:color="auto"/>
                    <w:right w:val="single" w:sz="8" w:space="0" w:color="auto"/>
                  </w:tcBorders>
                  <w:vAlign w:val="center"/>
                  <w:hideMark/>
                </w:tcPr>
                <w:p w14:paraId="0B319986" w14:textId="77777777" w:rsidR="00E82ECB" w:rsidRDefault="00E82ECB">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Lista n°_______</w:t>
                  </w:r>
                </w:p>
              </w:tc>
            </w:tr>
          </w:tbl>
          <w:p w14:paraId="65EFF267" w14:textId="77777777" w:rsidR="00E82ECB" w:rsidRDefault="00E82ECB">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4" w:space="0" w:color="auto"/>
              <w:left w:val="dashed" w:sz="4" w:space="0" w:color="auto"/>
              <w:bottom w:val="double" w:sz="4" w:space="0" w:color="auto"/>
              <w:right w:val="dashed" w:sz="4" w:space="0" w:color="auto"/>
            </w:tcBorders>
            <w:vAlign w:val="center"/>
            <w:hideMark/>
          </w:tcPr>
          <w:tbl>
            <w:tblPr>
              <w:tblStyle w:val="Grigliatabella"/>
              <w:tblW w:w="0" w:type="auto"/>
              <w:tblLook w:val="04A0" w:firstRow="1" w:lastRow="0" w:firstColumn="1" w:lastColumn="0" w:noHBand="0" w:noVBand="1"/>
            </w:tblPr>
            <w:tblGrid>
              <w:gridCol w:w="2742"/>
            </w:tblGrid>
            <w:tr w:rsidR="00E82ECB" w14:paraId="68A34A36" w14:textId="77777777">
              <w:trPr>
                <w:trHeight w:val="510"/>
              </w:trPr>
              <w:tc>
                <w:tcPr>
                  <w:tcW w:w="2776" w:type="dxa"/>
                  <w:tcBorders>
                    <w:top w:val="single" w:sz="8" w:space="0" w:color="auto"/>
                    <w:left w:val="single" w:sz="8" w:space="0" w:color="auto"/>
                    <w:bottom w:val="single" w:sz="8" w:space="0" w:color="auto"/>
                    <w:right w:val="single" w:sz="8" w:space="0" w:color="auto"/>
                  </w:tcBorders>
                  <w:vAlign w:val="center"/>
                  <w:hideMark/>
                </w:tcPr>
                <w:p w14:paraId="4133507B" w14:textId="77777777" w:rsidR="00E82ECB" w:rsidRDefault="00E82ECB">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Contrario</w:t>
                  </w:r>
                </w:p>
              </w:tc>
            </w:tr>
          </w:tbl>
          <w:p w14:paraId="5B62D70D" w14:textId="77777777" w:rsidR="00E82ECB" w:rsidRDefault="00E82ECB">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4" w:space="0" w:color="auto"/>
              <w:left w:val="dashed" w:sz="4" w:space="0" w:color="auto"/>
              <w:bottom w:val="double" w:sz="4" w:space="0" w:color="auto"/>
              <w:right w:val="single" w:sz="8" w:space="0" w:color="auto"/>
            </w:tcBorders>
            <w:vAlign w:val="center"/>
            <w:hideMark/>
          </w:tcPr>
          <w:tbl>
            <w:tblPr>
              <w:tblStyle w:val="Grigliatabella"/>
              <w:tblW w:w="0" w:type="auto"/>
              <w:tblLook w:val="04A0" w:firstRow="1" w:lastRow="0" w:firstColumn="1" w:lastColumn="0" w:noHBand="0" w:noVBand="1"/>
            </w:tblPr>
            <w:tblGrid>
              <w:gridCol w:w="2741"/>
            </w:tblGrid>
            <w:tr w:rsidR="00E82ECB" w14:paraId="4708CF7D" w14:textId="77777777">
              <w:trPr>
                <w:trHeight w:val="510"/>
              </w:trPr>
              <w:tc>
                <w:tcPr>
                  <w:tcW w:w="2776" w:type="dxa"/>
                  <w:tcBorders>
                    <w:top w:val="single" w:sz="8" w:space="0" w:color="auto"/>
                    <w:left w:val="single" w:sz="8" w:space="0" w:color="auto"/>
                    <w:bottom w:val="single" w:sz="8" w:space="0" w:color="auto"/>
                    <w:right w:val="single" w:sz="8" w:space="0" w:color="auto"/>
                  </w:tcBorders>
                  <w:vAlign w:val="center"/>
                  <w:hideMark/>
                </w:tcPr>
                <w:p w14:paraId="79E0FAF7" w14:textId="77777777" w:rsidR="00E82ECB" w:rsidRDefault="00E82ECB">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380CCEB2" w14:textId="77777777" w:rsidR="00E82ECB" w:rsidRDefault="00E82ECB">
            <w:pPr>
              <w:tabs>
                <w:tab w:val="left" w:pos="3120"/>
                <w:tab w:val="left" w:pos="4200"/>
                <w:tab w:val="left" w:pos="5760"/>
                <w:tab w:val="left" w:pos="8160"/>
              </w:tabs>
              <w:jc w:val="center"/>
              <w:rPr>
                <w:rFonts w:ascii="Century Gothic" w:hAnsi="Century Gothic" w:cs="Calibri"/>
                <w:iCs/>
                <w:sz w:val="18"/>
                <w:szCs w:val="18"/>
              </w:rPr>
            </w:pPr>
          </w:p>
        </w:tc>
      </w:tr>
      <w:tr w:rsidR="00E82ECB" w:rsidRPr="00E82ECB" w14:paraId="435FAAED" w14:textId="77777777">
        <w:tc>
          <w:tcPr>
            <w:tcW w:w="6013" w:type="dxa"/>
            <w:tcBorders>
              <w:top w:val="double" w:sz="4" w:space="0" w:color="auto"/>
              <w:left w:val="single" w:sz="8" w:space="0" w:color="auto"/>
              <w:bottom w:val="single" w:sz="8" w:space="0" w:color="auto"/>
              <w:right w:val="dashed" w:sz="4" w:space="0" w:color="auto"/>
            </w:tcBorders>
            <w:vAlign w:val="center"/>
            <w:hideMark/>
          </w:tcPr>
          <w:p w14:paraId="7B1C99B8" w14:textId="77777777" w:rsidR="00E82ECB" w:rsidRDefault="00E82ECB">
            <w:pPr>
              <w:tabs>
                <w:tab w:val="left" w:pos="3120"/>
                <w:tab w:val="left" w:pos="4200"/>
                <w:tab w:val="left" w:pos="5760"/>
                <w:tab w:val="left" w:pos="8160"/>
              </w:tabs>
              <w:rPr>
                <w:rFonts w:ascii="Century Gothic" w:hAnsi="Century Gothic"/>
                <w:b/>
                <w:sz w:val="12"/>
                <w:szCs w:val="12"/>
              </w:rPr>
            </w:pPr>
            <w:r>
              <w:rPr>
                <w:rFonts w:ascii="Century Gothic" w:hAnsi="Century Gothic"/>
                <w:b/>
                <w:sz w:val="12"/>
                <w:szCs w:val="12"/>
              </w:rPr>
              <w:t>SEZIONE B e C</w:t>
            </w:r>
          </w:p>
          <w:p w14:paraId="1342164B" w14:textId="77777777" w:rsidR="00E82ECB" w:rsidRDefault="00E82ECB">
            <w:pPr>
              <w:tabs>
                <w:tab w:val="left" w:pos="3120"/>
                <w:tab w:val="left" w:pos="4200"/>
                <w:tab w:val="left" w:pos="5760"/>
                <w:tab w:val="left" w:pos="8160"/>
              </w:tabs>
              <w:rPr>
                <w:rFonts w:ascii="Century Gothic" w:hAnsi="Century Gothic" w:cs="Calibri"/>
                <w:iCs/>
                <w:sz w:val="12"/>
                <w:szCs w:val="12"/>
              </w:rPr>
            </w:pPr>
            <w:r>
              <w:rPr>
                <w:rFonts w:ascii="Century Gothic" w:hAnsi="Century Gothic"/>
                <w:bCs/>
                <w:i/>
                <w:iCs/>
                <w:sz w:val="12"/>
                <w:szCs w:val="12"/>
              </w:rPr>
              <w:t>In caso di circostanze ignote all’atto del rilascio della delega ovvero in caso di modifiche o integrazioni delle proposte di deliberazione sottoposte all’Assemblea</w:t>
            </w:r>
            <w:r>
              <w:rPr>
                <w:rFonts w:ascii="Century Gothic" w:hAnsi="Century Gothic"/>
                <w:b/>
                <w:bCs/>
                <w:i/>
                <w:iCs/>
                <w:sz w:val="12"/>
                <w:szCs w:val="12"/>
              </w:rPr>
              <w:t xml:space="preserve">, </w:t>
            </w:r>
            <w:r>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hideMark/>
          </w:tcPr>
          <w:p w14:paraId="695DE4D4" w14:textId="77777777" w:rsidR="00E82ECB" w:rsidRDefault="00E82ECB">
            <w:pPr>
              <w:tabs>
                <w:tab w:val="left" w:pos="3120"/>
                <w:tab w:val="left" w:pos="4200"/>
                <w:tab w:val="left" w:pos="5760"/>
                <w:tab w:val="left" w:pos="8160"/>
              </w:tabs>
              <w:rPr>
                <w:rFonts w:ascii="Century Gothic" w:hAnsi="Century Gothic" w:cs="Calibri"/>
                <w:iCs/>
                <w:sz w:val="12"/>
                <w:szCs w:val="12"/>
              </w:rPr>
            </w:pPr>
            <w:r>
              <w:rPr>
                <w:rFonts w:ascii="Century Gothic" w:hAnsi="Century Gothic"/>
                <w:bCs/>
                <w:sz w:val="12"/>
                <w:szCs w:val="12"/>
              </w:rPr>
              <w:sym w:font="Wingdings 2" w:char="F02A"/>
            </w:r>
            <w:r>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hideMark/>
          </w:tcPr>
          <w:p w14:paraId="522091F3" w14:textId="77777777" w:rsidR="00E82ECB" w:rsidRDefault="00E82ECB">
            <w:pPr>
              <w:tabs>
                <w:tab w:val="left" w:pos="3120"/>
                <w:tab w:val="left" w:pos="4200"/>
                <w:tab w:val="left" w:pos="5760"/>
                <w:tab w:val="left" w:pos="8160"/>
              </w:tabs>
              <w:rPr>
                <w:rFonts w:ascii="Century Gothic" w:hAnsi="Century Gothic" w:cs="Calibri"/>
                <w:iCs/>
                <w:sz w:val="12"/>
                <w:szCs w:val="12"/>
              </w:rPr>
            </w:pPr>
            <w:r>
              <w:rPr>
                <w:rFonts w:ascii="Century Gothic" w:hAnsi="Century Gothic"/>
                <w:bCs/>
                <w:sz w:val="12"/>
                <w:szCs w:val="12"/>
              </w:rPr>
              <w:sym w:font="Wingdings 2" w:char="F02A"/>
            </w:r>
            <w:r>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hideMark/>
          </w:tcPr>
          <w:p w14:paraId="468BF78F" w14:textId="77777777" w:rsidR="00E82ECB" w:rsidRDefault="00E82ECB">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t>modifica le istruzioni:</w:t>
            </w:r>
          </w:p>
          <w:p w14:paraId="02A51274" w14:textId="77777777" w:rsidR="00E82ECB" w:rsidRDefault="00E82ECB">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sym w:font="Wingdings 2" w:char="F02A"/>
            </w:r>
            <w:r>
              <w:rPr>
                <w:rFonts w:ascii="Century Gothic" w:hAnsi="Century Gothic"/>
                <w:bCs/>
                <w:sz w:val="12"/>
                <w:szCs w:val="12"/>
              </w:rPr>
              <w:t xml:space="preserve"> </w:t>
            </w:r>
            <w:r>
              <w:rPr>
                <w:rFonts w:ascii="Century Gothic" w:hAnsi="Century Gothic"/>
                <w:bCs/>
                <w:i/>
                <w:iCs/>
                <w:sz w:val="12"/>
                <w:szCs w:val="12"/>
              </w:rPr>
              <w:t>Favorevole __________________</w:t>
            </w:r>
          </w:p>
          <w:p w14:paraId="11C19607" w14:textId="77777777" w:rsidR="00E82ECB" w:rsidRDefault="00E82ECB">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sym w:font="Wingdings 2" w:char="F02A"/>
            </w:r>
            <w:r>
              <w:rPr>
                <w:rFonts w:ascii="Century Gothic" w:hAnsi="Century Gothic"/>
                <w:bCs/>
                <w:sz w:val="12"/>
                <w:szCs w:val="12"/>
              </w:rPr>
              <w:t xml:space="preserve"> </w:t>
            </w:r>
            <w:r>
              <w:rPr>
                <w:rFonts w:ascii="Century Gothic" w:hAnsi="Century Gothic"/>
                <w:bCs/>
                <w:i/>
                <w:iCs/>
                <w:sz w:val="12"/>
                <w:szCs w:val="12"/>
              </w:rPr>
              <w:t xml:space="preserve">Contrario </w:t>
            </w:r>
          </w:p>
          <w:p w14:paraId="4AA552A0" w14:textId="77777777" w:rsidR="00E82ECB" w:rsidRDefault="00E82ECB">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sym w:font="Wingdings 2" w:char="F02A"/>
            </w:r>
            <w:r>
              <w:rPr>
                <w:rFonts w:ascii="Century Gothic" w:hAnsi="Century Gothic"/>
                <w:bCs/>
                <w:sz w:val="12"/>
                <w:szCs w:val="12"/>
              </w:rPr>
              <w:t xml:space="preserve"> </w:t>
            </w:r>
            <w:r>
              <w:rPr>
                <w:rFonts w:ascii="Century Gothic" w:hAnsi="Century Gothic"/>
                <w:bCs/>
                <w:i/>
                <w:iCs/>
                <w:sz w:val="12"/>
                <w:szCs w:val="12"/>
              </w:rPr>
              <w:t>Astenuto</w:t>
            </w:r>
          </w:p>
        </w:tc>
      </w:tr>
    </w:tbl>
    <w:p w14:paraId="715952ED" w14:textId="77777777" w:rsidR="00020DEA" w:rsidRDefault="00020DEA"/>
    <w:tbl>
      <w:tblPr>
        <w:tblStyle w:val="Grigliatabella"/>
        <w:tblW w:w="0" w:type="auto"/>
        <w:tblLook w:val="04A0" w:firstRow="1" w:lastRow="0" w:firstColumn="1" w:lastColumn="0" w:noHBand="0" w:noVBand="1"/>
      </w:tblPr>
      <w:tblGrid>
        <w:gridCol w:w="5952"/>
        <w:gridCol w:w="2974"/>
        <w:gridCol w:w="2971"/>
        <w:gridCol w:w="2977"/>
      </w:tblGrid>
      <w:tr w:rsidR="00C00B7C" w14:paraId="765C0D7D" w14:textId="77777777" w:rsidTr="00DD260B">
        <w:tc>
          <w:tcPr>
            <w:tcW w:w="14874" w:type="dxa"/>
            <w:gridSpan w:val="4"/>
            <w:tcBorders>
              <w:left w:val="single" w:sz="8" w:space="0" w:color="auto"/>
              <w:bottom w:val="single" w:sz="8" w:space="0" w:color="auto"/>
              <w:right w:val="single" w:sz="8" w:space="0" w:color="auto"/>
            </w:tcBorders>
            <w:shd w:val="clear" w:color="auto" w:fill="E6E6E6"/>
          </w:tcPr>
          <w:p w14:paraId="1A5CD4CA"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1.4 nomina del Presidente del Consiglio di Amministrazione;</w:t>
            </w:r>
          </w:p>
        </w:tc>
      </w:tr>
      <w:tr w:rsidR="00E212A0" w14:paraId="6FE2E9C0" w14:textId="77777777" w:rsidTr="00DD260B">
        <w:trPr>
          <w:trHeight w:val="737"/>
        </w:trPr>
        <w:tc>
          <w:tcPr>
            <w:tcW w:w="5952"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2D25063A" w14:textId="77777777" w:rsidTr="00920C50">
              <w:trPr>
                <w:trHeight w:val="624"/>
              </w:trPr>
              <w:tc>
                <w:tcPr>
                  <w:tcW w:w="3694" w:type="dxa"/>
                  <w:vAlign w:val="center"/>
                </w:tcPr>
                <w:p w14:paraId="447E78E2"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42F05556"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190698EA"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006CA1E9"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2974"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341BC46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28C1C05"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849BD5E"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1"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069F4DB6"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FF289D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874E69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7C270FB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7BF9796"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192982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594BB9E7" w14:textId="77777777" w:rsidTr="00DD260B">
        <w:tc>
          <w:tcPr>
            <w:tcW w:w="5952" w:type="dxa"/>
            <w:tcBorders>
              <w:top w:val="double" w:sz="4" w:space="0" w:color="auto"/>
              <w:left w:val="single" w:sz="8" w:space="0" w:color="auto"/>
              <w:bottom w:val="single" w:sz="8" w:space="0" w:color="auto"/>
              <w:right w:val="dashed" w:sz="4" w:space="0" w:color="auto"/>
            </w:tcBorders>
            <w:vAlign w:val="center"/>
          </w:tcPr>
          <w:p w14:paraId="6F2E5AB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605A2BE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2974" w:type="dxa"/>
            <w:tcBorders>
              <w:top w:val="double" w:sz="4" w:space="0" w:color="auto"/>
              <w:left w:val="dashed" w:sz="4" w:space="0" w:color="auto"/>
              <w:bottom w:val="single" w:sz="8" w:space="0" w:color="auto"/>
              <w:right w:val="dashed" w:sz="4" w:space="0" w:color="auto"/>
            </w:tcBorders>
            <w:vAlign w:val="center"/>
          </w:tcPr>
          <w:p w14:paraId="7E53945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2971" w:type="dxa"/>
            <w:tcBorders>
              <w:top w:val="double" w:sz="4" w:space="0" w:color="auto"/>
              <w:left w:val="dashed" w:sz="4" w:space="0" w:color="auto"/>
              <w:bottom w:val="single" w:sz="8" w:space="0" w:color="auto"/>
              <w:right w:val="dashed" w:sz="4" w:space="0" w:color="auto"/>
            </w:tcBorders>
            <w:vAlign w:val="center"/>
          </w:tcPr>
          <w:p w14:paraId="676E896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297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485392CC" w14:textId="77777777" w:rsidTr="0002089F">
              <w:trPr>
                <w:trHeight w:val="283"/>
              </w:trPr>
              <w:tc>
                <w:tcPr>
                  <w:tcW w:w="2776" w:type="dxa"/>
                  <w:vAlign w:val="center"/>
                </w:tcPr>
                <w:p w14:paraId="1699E61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291D10F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B20C34C"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12F12636"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49338A41"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4927A809" w14:textId="77777777" w:rsidR="00792AE9" w:rsidRDefault="00792AE9"/>
    <w:p w14:paraId="06D3970B" w14:textId="77777777" w:rsidR="009B40C0" w:rsidRDefault="009B40C0"/>
    <w:p w14:paraId="4EBFD9C1" w14:textId="77777777" w:rsidR="009B40C0" w:rsidRDefault="009B40C0"/>
    <w:p w14:paraId="0C7508AD" w14:textId="77777777" w:rsidR="009B40C0" w:rsidRDefault="009B40C0"/>
    <w:tbl>
      <w:tblPr>
        <w:tblStyle w:val="Grigliatabella"/>
        <w:tblW w:w="0" w:type="auto"/>
        <w:tblLook w:val="04A0" w:firstRow="1" w:lastRow="0" w:firstColumn="1" w:lastColumn="0" w:noHBand="0" w:noVBand="1"/>
      </w:tblPr>
      <w:tblGrid>
        <w:gridCol w:w="5952"/>
        <w:gridCol w:w="2974"/>
        <w:gridCol w:w="2971"/>
        <w:gridCol w:w="2977"/>
      </w:tblGrid>
      <w:tr w:rsidR="00C00B7C" w14:paraId="1BF05C16"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1166484D"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lastRenderedPageBreak/>
              <w:t>1.5 determinazione del compenso dei componenti del Consiglio di Amministrazione.</w:t>
            </w:r>
          </w:p>
        </w:tc>
      </w:tr>
      <w:tr w:rsidR="00E212A0" w14:paraId="06F7C70B"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1BBF3D76" w14:textId="77777777" w:rsidTr="00920C50">
              <w:trPr>
                <w:trHeight w:val="624"/>
              </w:trPr>
              <w:tc>
                <w:tcPr>
                  <w:tcW w:w="3694" w:type="dxa"/>
                  <w:vAlign w:val="center"/>
                </w:tcPr>
                <w:p w14:paraId="6F096E9D"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7E566D5"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16A6E581"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12A5A92B"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51CF8D7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8578D2A"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272651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3E050421"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99D2E46"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617C318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18252D37"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484726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544442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6583C981"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6A9BA4EB"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7012C6D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1B63803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533ADB41"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7C580099" w14:textId="77777777" w:rsidTr="0002089F">
              <w:trPr>
                <w:trHeight w:val="283"/>
              </w:trPr>
              <w:tc>
                <w:tcPr>
                  <w:tcW w:w="2776" w:type="dxa"/>
                  <w:vAlign w:val="center"/>
                </w:tcPr>
                <w:p w14:paraId="13FA3092"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0026105C"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4F4E393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06F4E73F"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571BEDEF"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tcPr>
          <w:p w14:paraId="519B0359" w14:textId="522080FA" w:rsidR="00E33923" w:rsidRPr="00FE7F4E" w:rsidRDefault="00E33923" w:rsidP="00FE7F4E"/>
        </w:tc>
      </w:tr>
      <w:tr w:rsidR="005D5CAD" w:rsidRPr="00E05613" w14:paraId="4AFE83C8" w14:textId="77777777" w:rsidTr="008D499A">
        <w:tc>
          <w:tcPr>
            <w:tcW w:w="14894" w:type="dxa"/>
          </w:tcPr>
          <w:p w14:paraId="14EA9054" w14:textId="4400E663" w:rsidR="005D5CAD" w:rsidRPr="00343BC7" w:rsidRDefault="005D5CAD" w:rsidP="004506A4">
            <w:pPr>
              <w:pStyle w:val="Paragrafoelenco"/>
              <w:spacing w:line="276" w:lineRule="auto"/>
              <w:ind w:left="-108" w:firstLine="108"/>
              <w:contextualSpacing w:val="0"/>
              <w:jc w:val="both"/>
              <w:rPr>
                <w:rFonts w:ascii="Century Gothic" w:hAnsi="Century Gothic"/>
                <w:b/>
                <w:sz w:val="16"/>
                <w:szCs w:val="16"/>
                <w:u w:val="single"/>
              </w:rPr>
            </w:pPr>
            <w:r w:rsidRPr="00343BC7">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343BC7">
              <w:rPr>
                <w:rFonts w:ascii="Century Gothic" w:hAnsi="Century Gothic"/>
                <w:b/>
                <w:i/>
                <w:sz w:val="16"/>
                <w:szCs w:val="16"/>
                <w:u w:val="single"/>
              </w:rPr>
              <w:t>sexies</w:t>
            </w:r>
            <w:r w:rsidRPr="00343BC7">
              <w:rPr>
                <w:rFonts w:ascii="Century Gothic" w:hAnsi="Century Gothic"/>
                <w:b/>
                <w:sz w:val="16"/>
                <w:szCs w:val="16"/>
                <w:u w:val="single"/>
              </w:rPr>
              <w:t xml:space="preserve">, </w:t>
            </w:r>
            <w:proofErr w:type="spellStart"/>
            <w:r w:rsidRPr="00343BC7">
              <w:rPr>
                <w:rFonts w:ascii="Century Gothic" w:hAnsi="Century Gothic"/>
                <w:b/>
                <w:sz w:val="16"/>
                <w:szCs w:val="16"/>
                <w:u w:val="single"/>
              </w:rPr>
              <w:t>D.Lgs.</w:t>
            </w:r>
            <w:proofErr w:type="spellEnd"/>
            <w:r w:rsidRPr="00343BC7">
              <w:rPr>
                <w:rFonts w:ascii="Century Gothic" w:hAnsi="Century Gothic"/>
                <w:b/>
                <w:sz w:val="16"/>
                <w:szCs w:val="16"/>
                <w:u w:val="single"/>
              </w:rPr>
              <w:t xml:space="preserve"> 58/1998)</w:t>
            </w:r>
          </w:p>
          <w:p w14:paraId="05AF908E"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p>
          <w:p w14:paraId="06A40480" w14:textId="77777777" w:rsid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053EDD15" w14:textId="078B50B6" w:rsidR="005D5CAD" w:rsidRP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della Comunicazione per la partecipazione all’Assemblea rilasciata dall’intermediario depositario, a richiesta dell’avente diritto al voto.</w:t>
            </w:r>
          </w:p>
          <w:p w14:paraId="57B43403" w14:textId="77777777" w:rsidR="005D5CAD" w:rsidRPr="003C6673" w:rsidRDefault="005D5CAD" w:rsidP="004C49F0">
            <w:pPr>
              <w:pStyle w:val="Paragrafoelenco"/>
              <w:numPr>
                <w:ilvl w:val="0"/>
                <w:numId w:val="11"/>
              </w:numPr>
              <w:spacing w:line="276" w:lineRule="auto"/>
              <w:ind w:left="426" w:hanging="426"/>
              <w:contextualSpacing w:val="0"/>
              <w:rPr>
                <w:rFonts w:ascii="Century Gothic" w:hAnsi="Century Gothic" w:cs="Calibri"/>
                <w:sz w:val="16"/>
                <w:szCs w:val="16"/>
              </w:rPr>
            </w:pPr>
            <w:r w:rsidRPr="00343BC7">
              <w:rPr>
                <w:rFonts w:ascii="Century Gothic" w:hAnsi="Century Gothic" w:cs="Calibri"/>
                <w:sz w:val="16"/>
                <w:szCs w:val="16"/>
              </w:rPr>
              <w:t xml:space="preserve">Riportare </w:t>
            </w:r>
            <w:r w:rsidRPr="00343BC7">
              <w:rPr>
                <w:rFonts w:ascii="Century Gothic" w:hAnsi="Century Gothic"/>
                <w:sz w:val="16"/>
                <w:szCs w:val="16"/>
              </w:rPr>
              <w:t>nome e cognome/denominazione del titolare del diritto di voto (e del firmatario del Modulo di delega e delle istruzioni di voto, se diverso)</w:t>
            </w:r>
            <w:r w:rsidRPr="00343BC7">
              <w:rPr>
                <w:rFonts w:ascii="Century Gothic" w:hAnsi="Century Gothic" w:cs="Calibri"/>
                <w:sz w:val="16"/>
                <w:szCs w:val="16"/>
              </w:rPr>
              <w:t>.</w:t>
            </w:r>
          </w:p>
          <w:p w14:paraId="373C3893"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r>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1C531EF2" w14:textId="77777777" w:rsidR="005D5CAD" w:rsidRPr="00B07CA6" w:rsidRDefault="005D5CAD" w:rsidP="0002089F">
            <w:pPr>
              <w:pStyle w:val="Paragrafoelenco"/>
              <w:spacing w:line="276" w:lineRule="auto"/>
              <w:ind w:left="0"/>
              <w:contextualSpacing w:val="0"/>
              <w:jc w:val="both"/>
              <w:rPr>
                <w:rFonts w:ascii="Century Gothic" w:hAnsi="Century Gothic" w:cs="Calibri"/>
                <w:sz w:val="16"/>
                <w:szCs w:val="16"/>
              </w:rPr>
            </w:pPr>
          </w:p>
          <w:p w14:paraId="3BD6DE97" w14:textId="77777777" w:rsidR="005D5CAD" w:rsidRPr="00B07CA6" w:rsidRDefault="005D5CAD" w:rsidP="0002089F">
            <w:pPr>
              <w:spacing w:line="276" w:lineRule="auto"/>
              <w:jc w:val="both"/>
              <w:rPr>
                <w:rFonts w:ascii="Century Gothic" w:hAnsi="Century Gothic" w:cs="Calibri"/>
                <w:sz w:val="16"/>
                <w:szCs w:val="16"/>
              </w:rPr>
            </w:pPr>
            <w:r w:rsidRPr="00B07CA6">
              <w:rPr>
                <w:rFonts w:ascii="Century Gothic" w:hAnsi="Century Gothic" w:cs="Calibri"/>
                <w:sz w:val="16"/>
                <w:szCs w:val="16"/>
              </w:rPr>
              <w:t>Il modulo di delega con le relative istruzioni di voto deve pervenire unitamente a:</w:t>
            </w:r>
          </w:p>
          <w:p w14:paraId="3D2614EE" w14:textId="77777777" w:rsidR="005D5CAD" w:rsidRPr="00B07CA6" w:rsidRDefault="005D5CAD" w:rsidP="0002089F">
            <w:pPr>
              <w:pStyle w:val="Default"/>
              <w:ind w:left="720" w:hanging="270"/>
              <w:jc w:val="both"/>
              <w:rPr>
                <w:rFonts w:ascii="Century Gothic" w:hAnsi="Century Gothic" w:cs="Arial"/>
                <w:sz w:val="16"/>
                <w:szCs w:val="16"/>
              </w:rPr>
            </w:pPr>
          </w:p>
          <w:p w14:paraId="78FDD2A3"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copia di un documento di identità avente validità corrente del delegante o</w:t>
            </w:r>
          </w:p>
          <w:p w14:paraId="3C86B1CC"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165FBF3F" w14:textId="77777777" w:rsidR="005D5CAD" w:rsidRDefault="005D5CAD" w:rsidP="0002089F">
            <w:pPr>
              <w:pStyle w:val="Default"/>
              <w:ind w:left="180"/>
              <w:jc w:val="both"/>
              <w:rPr>
                <w:rFonts w:ascii="Century Gothic" w:hAnsi="Century Gothic"/>
                <w:sz w:val="16"/>
                <w:szCs w:val="18"/>
              </w:rPr>
            </w:pPr>
          </w:p>
          <w:p w14:paraId="72388915" w14:textId="77777777" w:rsidR="005D5CAD" w:rsidRPr="00755141" w:rsidRDefault="005D5CAD" w:rsidP="0002089F">
            <w:pPr>
              <w:pStyle w:val="Default"/>
              <w:ind w:left="180"/>
              <w:jc w:val="both"/>
              <w:rPr>
                <w:rFonts w:ascii="Century Gothic" w:hAnsi="Century Gothic"/>
                <w:i/>
                <w:iCs/>
                <w:sz w:val="16"/>
                <w:szCs w:val="18"/>
              </w:rPr>
            </w:pPr>
            <w:r w:rsidRPr="00755141">
              <w:rPr>
                <w:rFonts w:ascii="Century Gothic" w:hAnsi="Century Gothic"/>
                <w:i/>
                <w:iCs/>
                <w:sz w:val="16"/>
                <w:szCs w:val="18"/>
              </w:rPr>
              <w:t>(in caso di subdelega, in allegato alla medesima, dovrà essere trasmessa al Rappresentante Designato: i) la documentazione indicata al precedente paragrafo, riferita sia al titolare del diritto di voto che al suo delegato; ii) copia della delega rilasciata dal titolare del diritto di voto al suo delegato)</w:t>
            </w:r>
          </w:p>
          <w:p w14:paraId="7DEFE97B" w14:textId="77777777" w:rsidR="005D5CAD" w:rsidRPr="00B07CA6" w:rsidRDefault="005D5CAD" w:rsidP="0002089F">
            <w:pPr>
              <w:pStyle w:val="Default"/>
              <w:ind w:left="720" w:hanging="270"/>
              <w:jc w:val="both"/>
              <w:rPr>
                <w:rFonts w:ascii="Century Gothic" w:hAnsi="Century Gothic" w:cs="Arial"/>
                <w:sz w:val="16"/>
                <w:szCs w:val="16"/>
              </w:rPr>
            </w:pPr>
          </w:p>
          <w:p w14:paraId="77DD0173" w14:textId="77777777" w:rsidR="005D5CAD" w:rsidRPr="00B07CA6" w:rsidRDefault="005D5CAD" w:rsidP="0002089F">
            <w:pPr>
              <w:pStyle w:val="Default"/>
              <w:jc w:val="both"/>
              <w:rPr>
                <w:rFonts w:ascii="Century Gothic" w:hAnsi="Century Gothic" w:cs="Arial"/>
                <w:sz w:val="16"/>
                <w:szCs w:val="16"/>
              </w:rPr>
            </w:pPr>
            <w:r w:rsidRPr="00B07CA6">
              <w:rPr>
                <w:rFonts w:ascii="Century Gothic" w:hAnsi="Century Gothic" w:cs="Arial"/>
                <w:sz w:val="16"/>
                <w:szCs w:val="16"/>
              </w:rPr>
              <w:t>mediante una delle seguenti modalità alternative:</w:t>
            </w:r>
          </w:p>
          <w:p w14:paraId="748D9D06" w14:textId="77777777" w:rsidR="005D5CAD" w:rsidRPr="00B07CA6" w:rsidRDefault="005D5CAD" w:rsidP="0002089F">
            <w:pPr>
              <w:pStyle w:val="Default"/>
              <w:jc w:val="both"/>
              <w:rPr>
                <w:rFonts w:ascii="Century Gothic" w:hAnsi="Century Gothic" w:cs="Arial"/>
                <w:sz w:val="16"/>
                <w:szCs w:val="16"/>
              </w:rPr>
            </w:pPr>
          </w:p>
          <w:p w14:paraId="77CDDFF2" w14:textId="44FF48BA"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 xml:space="preserve">trasmissione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 all’indirizzo di posta certificata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TALEA GROUP MARZO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dalla propria casella di posta elettronica certificata (o, in mancanza, dalla propria casella mail del documento informatico sottoscritto con firma elettronica qualificata o digitale); </w:t>
            </w:r>
          </w:p>
          <w:p w14:paraId="37B8854A" w14:textId="3A96966E"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trasmissione in originale, tramite corriere o raccomandata A/R all</w:t>
            </w:r>
            <w:r>
              <w:rPr>
                <w:rFonts w:ascii="Century Gothic" w:hAnsi="Century Gothic" w:cs="Arial"/>
                <w:sz w:val="16"/>
                <w:szCs w:val="16"/>
              </w:rPr>
              <w:t>a c.a. area Register Services, presso</w:t>
            </w:r>
            <w:r w:rsidRPr="00E66F1F">
              <w:rPr>
                <w:rFonts w:ascii="Century Gothic" w:hAnsi="Century Gothic" w:cs="Arial"/>
                <w:sz w:val="16"/>
                <w:szCs w:val="16"/>
              </w:rPr>
              <w:t xml:space="preserve"> Monte Titoli S.p.A., Piazza degli Affari n. 6, 20123 Milano (Rif. “Delega Assemblea </w:t>
            </w:r>
            <w:r>
              <w:rPr>
                <w:rFonts w:ascii="Century Gothic" w:hAnsi="Century Gothic" w:cs="Calibri"/>
                <w:sz w:val="16"/>
                <w:szCs w:val="16"/>
              </w:rPr>
              <w:t>TALEA GROUP MARZO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w:t>
            </w:r>
            <w:r w:rsidRPr="00E66F1F">
              <w:rPr>
                <w:rFonts w:ascii="Century Gothic" w:hAnsi="Century Gothic" w:cs="Arial"/>
                <w:b/>
                <w:sz w:val="16"/>
                <w:szCs w:val="16"/>
              </w:rPr>
              <w:t xml:space="preserve">anticipandone copia riprodotta </w:t>
            </w:r>
            <w:proofErr w:type="spellStart"/>
            <w:r w:rsidRPr="00E66F1F">
              <w:rPr>
                <w:rFonts w:ascii="Century Gothic" w:hAnsi="Century Gothic" w:cs="Arial"/>
                <w:b/>
                <w:sz w:val="16"/>
                <w:szCs w:val="16"/>
              </w:rPr>
              <w:t>informaticamente</w:t>
            </w:r>
            <w:proofErr w:type="spellEnd"/>
            <w:r w:rsidRPr="00E66F1F">
              <w:rPr>
                <w:rFonts w:ascii="Century Gothic" w:hAnsi="Century Gothic" w:cs="Arial"/>
                <w:b/>
                <w:sz w:val="16"/>
                <w:szCs w:val="16"/>
              </w:rPr>
              <w:t xml:space="preserve"> (PDF)</w:t>
            </w:r>
            <w:r w:rsidRPr="00E66F1F">
              <w:rPr>
                <w:rFonts w:ascii="Century Gothic" w:hAnsi="Century Gothic" w:cs="Arial"/>
                <w:sz w:val="16"/>
                <w:szCs w:val="16"/>
              </w:rPr>
              <w:t xml:space="preserve"> a mezzo posta elettronica ordinaria alla casella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TALEA GROUP MARZO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w:t>
            </w:r>
          </w:p>
          <w:p w14:paraId="3CDE3882" w14:textId="77777777" w:rsidR="005D5CAD" w:rsidRPr="0077437B" w:rsidRDefault="005D5CAD" w:rsidP="0002089F">
            <w:pPr>
              <w:spacing w:before="120" w:after="120" w:line="24" w:lineRule="atLeast"/>
              <w:ind w:right="14"/>
              <w:rPr>
                <w:rFonts w:ascii="Century Gothic" w:hAnsi="Century Gothic"/>
                <w:b/>
                <w:sz w:val="16"/>
                <w:szCs w:val="16"/>
              </w:rPr>
            </w:pPr>
          </w:p>
          <w:p w14:paraId="342A97C9" w14:textId="77777777" w:rsidR="005D5CAD" w:rsidRPr="0077437B" w:rsidRDefault="005D5CAD" w:rsidP="0002089F">
            <w:pPr>
              <w:spacing w:before="120" w:after="120" w:line="24" w:lineRule="atLeast"/>
              <w:ind w:right="14"/>
              <w:rPr>
                <w:rFonts w:ascii="Century Gothic" w:hAnsi="Century Gothic"/>
                <w:b/>
                <w:sz w:val="16"/>
                <w:szCs w:val="16"/>
              </w:rPr>
            </w:pPr>
            <w:r w:rsidRPr="0077437B">
              <w:rPr>
                <w:rFonts w:ascii="Century Gothic" w:hAnsi="Century Gothic"/>
                <w:b/>
                <w:sz w:val="16"/>
                <w:szCs w:val="16"/>
              </w:rPr>
              <w:t>La delega deve pervenire entro e non oltre le ore 18:00 del giorno precedente la data dell’assemblea (e comunque prima dell’apertura dei lavori assembleari). La delega ex art. 135-</w:t>
            </w:r>
            <w:r w:rsidRPr="0077437B">
              <w:rPr>
                <w:rFonts w:ascii="Century Gothic" w:hAnsi="Century Gothic"/>
                <w:b/>
                <w:i/>
                <w:sz w:val="16"/>
                <w:szCs w:val="16"/>
              </w:rPr>
              <w:t>novies</w:t>
            </w:r>
            <w:r w:rsidRPr="0077437B">
              <w:rPr>
                <w:rFonts w:ascii="Century Gothic" w:hAnsi="Century Gothic"/>
                <w:b/>
                <w:sz w:val="16"/>
                <w:szCs w:val="16"/>
              </w:rPr>
              <w:t>, D.lgs. n. 58/1998 e le relative istruzioni di voto sono sempre revocabili entro il termine predetto.</w:t>
            </w:r>
          </w:p>
          <w:p w14:paraId="610DDB93" w14:textId="77777777" w:rsidR="005D5CAD" w:rsidRPr="0077437B" w:rsidRDefault="005D5CAD" w:rsidP="0002089F">
            <w:pPr>
              <w:pStyle w:val="Testonotaapidipagina"/>
              <w:spacing w:line="276" w:lineRule="auto"/>
              <w:ind w:left="426"/>
              <w:jc w:val="both"/>
              <w:rPr>
                <w:rFonts w:ascii="Century Gothic" w:hAnsi="Century Gothic" w:cs="Calibri"/>
                <w:sz w:val="16"/>
                <w:szCs w:val="16"/>
              </w:rPr>
            </w:pPr>
          </w:p>
          <w:p w14:paraId="2942E219" w14:textId="77777777" w:rsidR="00A04976" w:rsidRDefault="005D5CAD" w:rsidP="00B0762C">
            <w:pPr>
              <w:rPr>
                <w:rFonts w:ascii="Century Gothic" w:eastAsia="Calibri" w:hAnsi="Century Gothic" w:cs="Arial"/>
                <w:iCs/>
                <w:color w:val="000000"/>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Monte Titoli S.p.A. via e-mail all’indirizzo </w:t>
            </w:r>
            <w:r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02.33635810</w:t>
            </w:r>
            <w:r>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Pr>
                <w:rFonts w:ascii="Century Gothic" w:eastAsia="Calibri" w:hAnsi="Century Gothic" w:cs="Arial"/>
                <w:iCs/>
                <w:color w:val="000000"/>
                <w:sz w:val="16"/>
                <w:szCs w:val="16"/>
              </w:rPr>
              <w:t xml:space="preserve"> </w:t>
            </w:r>
          </w:p>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351FCF15" w14:textId="77777777" w:rsidR="00EF37B6" w:rsidRDefault="00280779">
      <w:pPr>
        <w:rPr>
          <w:rFonts w:ascii="Century Gothic" w:hAnsi="Century Gothic" w:cs="Arial"/>
          <w:b/>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TALEA GROUP:</w:t>
      </w:r>
    </w:p>
    <w:p w14:paraId="0A9BE75A"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Informativa sulla privacy di TALEA GROUP: Informativa sulla privacy di TALEA GROUP S.p.A.:</w:t>
      </w:r>
    </w:p>
    <w:p w14:paraId="1A07194D"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 xml:space="preserve">Il Regolamento (UE) 2016/679 (di seguito, “GDPR”) ha la finalità di garantire che il trattamento dei Vostri dati personali si svolga nel rispetto dei diritti e delle libertà fondamentali delle persone fisiche, con particolare riferimento al diritto alla protezione dei dati personali, nonché la libera circolazione di tali dati. Talea Group S.p.A. (di seguito, “Talea”), nella sua qualità di “Titolare” del trattamento, è tenuta a </w:t>
      </w:r>
      <w:proofErr w:type="spellStart"/>
      <w:r w:rsidRPr="00EF37B6">
        <w:rPr>
          <w:rFonts w:ascii="Century Gothic" w:hAnsi="Century Gothic" w:cs="Arial"/>
          <w:bCs/>
          <w:iCs/>
          <w:sz w:val="16"/>
          <w:szCs w:val="16"/>
        </w:rPr>
        <w:t>fornirVi</w:t>
      </w:r>
      <w:proofErr w:type="spellEnd"/>
      <w:r w:rsidRPr="00EF37B6">
        <w:rPr>
          <w:rFonts w:ascii="Century Gothic" w:hAnsi="Century Gothic" w:cs="Arial"/>
          <w:bCs/>
          <w:iCs/>
          <w:sz w:val="16"/>
          <w:szCs w:val="16"/>
        </w:rPr>
        <w:t xml:space="preserve"> alcune informazioni riguardanti le modalità e le finalità del trattamento dei Vostri dati personali.</w:t>
      </w:r>
    </w:p>
    <w:p w14:paraId="1D625BE4"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A) Identità e dati di contatto del titolare</w:t>
      </w:r>
    </w:p>
    <w:p w14:paraId="616C0727"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Titolare: Talea Group S.p.A.</w:t>
      </w:r>
    </w:p>
    <w:p w14:paraId="085B4E65"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Indirizzo: Viareggio (LU), Via Marco Polo n. 190 Email: taleagroupspa@pec.it</w:t>
      </w:r>
    </w:p>
    <w:p w14:paraId="31DB2965"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B) Fonte dei dati personali</w:t>
      </w:r>
    </w:p>
    <w:p w14:paraId="3FCFE414"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I dati personali trattati da Talea sono raccolti direttamente e saranno trattati attraverso strumenti elettronici e manuali nel rispetto del GDPR. I dati personali saranno trasferiti all'esterno dell'Unione Europea esclusivamente in presenza di una decisione di adeguatezza della Commissione Europea o di altre garanzie adeguate previste ai sensi degli artt. 44 e ss. del GDPR.</w:t>
      </w:r>
    </w:p>
    <w:p w14:paraId="256DABAF"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C) Finalità del trattamento cui sono destinati i dati personali</w:t>
      </w:r>
    </w:p>
    <w:p w14:paraId="7B6018EF"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I Vostri dati personali saranno trattati per finalità connesse all’adempimento da parte di Talea degli obblighi previsti da leggi, da regolamenti e dalla normativa comunitaria, nonché da disposizioni impartite da autorità a ciò legittimate dalla legge o da organi di vigilanza e controllo, in relazione allo svolgimento dell’Assemblea degli Azionisti. Per tale finalità, la base giuridica del trattamento è il rispetto di obblighi legali ai sensi dell’art. 6(1), lett. c), del GDPR. Inoltre, i dati personali potranno essere trattati in relazione ad eventuali contestazioni e contenziosi. Per tale finalità, la base giuridica del trattamento è il legittimo interesse di Talea ai sensi e nei limiti di cui all’art. 6(1), lett. f), del GDPR.</w:t>
      </w:r>
    </w:p>
    <w:p w14:paraId="30A98A27"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D) Conservazione dei dati personali</w:t>
      </w:r>
    </w:p>
    <w:p w14:paraId="7325C16C"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Nel rispetto dei principi di proporzionalità e necessità, i dati personali saranno conservati in una forma che consenta l’identificazione degli interessati per un arco di tempo non superiore al conseguimento delle finalità per le quali gli stessi sono trattati, ed in particolare per la durata richiesta per l’adempimento dei relativi obblighi normativi e per l’eventuale ulteriore periodo in relazione alle finalità di contestazioni ed eventuali contenziosi.</w:t>
      </w:r>
    </w:p>
    <w:p w14:paraId="0A7A427A"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E) Natura obbligatoria e facoltativa del conferimento dei dati personali e conseguenze di un eventuale rifiuto</w:t>
      </w:r>
    </w:p>
    <w:p w14:paraId="0F54E7B6"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Con riguardo alle finalità sopra individuate, si informa che il conferimento dei dati personali è obbligatorio. Un eventuale rifiuto di conferimento dei Vostri dati personali impedisce, pertanto, la partecipazione all’Assemblea.</w:t>
      </w:r>
    </w:p>
    <w:p w14:paraId="4749FD18"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F) Categorie di soggetti ai quali i dati personali possono essere comunicati</w:t>
      </w:r>
    </w:p>
    <w:p w14:paraId="7C7F6299"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Per il perseguimento della finalità di trattamento sopra indicata, potranno venire a conoscenza dei Suoi dati personali i membri degli organi sociali di Talea. Potranno inoltre venire a conoscenza dei Suoi dati personali, i soggetti terzi appartenenti alle seguenti categorie:</w:t>
      </w:r>
    </w:p>
    <w:p w14:paraId="3DF68277"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a) prestatori di servizi per lo svolgimento di attività amministrativa e legale connessa con lo svolgimento e verbalizzazione delle Assemblee;</w:t>
      </w:r>
    </w:p>
    <w:p w14:paraId="34F7E4E0"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b) gestori di reti informatiche.</w:t>
      </w:r>
    </w:p>
    <w:p w14:paraId="25143075"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I Suoi dati personali potranno infine essere comunicati ad enti pubblici o all’autorità giudiziaria, ove richiesto per legge o per prevenire o reprimere la commissione di reati.</w:t>
      </w:r>
    </w:p>
    <w:p w14:paraId="1293AC22"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G) Diritti degli interessati</w:t>
      </w:r>
    </w:p>
    <w:p w14:paraId="463F4D99" w14:textId="77777777" w:rsidR="00EF37B6" w:rsidRPr="00EF37B6" w:rsidRDefault="00EF37B6" w:rsidP="00EF37B6">
      <w:pPr>
        <w:rPr>
          <w:rFonts w:ascii="Century Gothic" w:hAnsi="Century Gothic" w:cs="Arial"/>
          <w:bCs/>
          <w:iCs/>
          <w:sz w:val="16"/>
          <w:szCs w:val="16"/>
        </w:rPr>
      </w:pPr>
      <w:r w:rsidRPr="00EF37B6">
        <w:rPr>
          <w:rFonts w:ascii="Century Gothic" w:hAnsi="Century Gothic" w:cs="Arial"/>
          <w:bCs/>
          <w:iCs/>
          <w:sz w:val="16"/>
          <w:szCs w:val="16"/>
        </w:rPr>
        <w:t>Ciascun interessato ha il diritto in qualunque momento di chiedere al titolare del trattamento, con comunicazione indirizzata ai recapiti sopra indicati, l’accesso ai dati personali (art. 15 del GDPR) e la rettifica (art. 16 del GDPR) o la cancellazione degli stessi (art. 17 del GDPR) o la limitazione del trattamento (art. 18 del GDPR) e di opporsi al loro trattamento (art. 21 del GDPR), oltre al diritto alla portabilità dei dati (art. 20 del GDPR), nei casi previsti ai sensi del GDPR. Ciascun interessato, inoltre, può revocare il consenso prestato (per i trattamenti basati sul consenso), senza pregiudizio per la liceità del trattamento basata sul consenso prestato prima di tale revoca. All’interessato è riconosciuto anche il diritto di proporre reclamo al Garante per la protezione dei dati personali, attenendosi alla procedura consultabile sul sito web dell’Autorità, www.garanteprivacy.it.</w:t>
      </w:r>
    </w:p>
    <w:p w14:paraId="40B0C82B" w14:textId="77777777" w:rsidR="00984E8E" w:rsidRDefault="00984E8E">
      <w:pPr>
        <w:rPr>
          <w:rFonts w:ascii="Century Gothic" w:hAnsi="Century Gothic"/>
          <w:iCs/>
          <w:sz w:val="16"/>
          <w:szCs w:val="16"/>
        </w:rPr>
      </w:pPr>
    </w:p>
    <w:p w14:paraId="315C1632" w14:textId="77777777" w:rsidR="00A8406A" w:rsidRDefault="00A8406A">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5937" w14:textId="77777777" w:rsidR="00CE4DC1" w:rsidRDefault="00CE4DC1">
      <w:r>
        <w:separator/>
      </w:r>
    </w:p>
  </w:endnote>
  <w:endnote w:type="continuationSeparator" w:id="0">
    <w:p w14:paraId="758D7EA9" w14:textId="77777777" w:rsidR="00CE4DC1" w:rsidRDefault="00CE4DC1">
      <w:r>
        <w:continuationSeparator/>
      </w:r>
    </w:p>
  </w:endnote>
  <w:endnote w:type="continuationNotice" w:id="1">
    <w:p w14:paraId="69A8951F" w14:textId="77777777" w:rsidR="00CE4DC1" w:rsidRDefault="00CE4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70462405"/>
      <w:docPartObj>
        <w:docPartGallery w:val="Page Numbers (Bottom of Page)"/>
        <w:docPartUnique/>
      </w:docPartObj>
    </w:sdtPr>
    <w:sdtEnd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Obbligatorio</w:t>
    </w:r>
    <w:r>
      <w:rPr>
        <w:rFonts w:ascii="Century Gothic" w:hAnsi="Century Gothic"/>
        <w:sz w:val="16"/>
        <w:szCs w:val="16"/>
      </w:rPr>
      <w:t>;</w:t>
    </w:r>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06DE" w14:textId="77777777" w:rsidR="00CE4DC1" w:rsidRDefault="00CE4DC1">
      <w:r>
        <w:separator/>
      </w:r>
    </w:p>
  </w:footnote>
  <w:footnote w:type="continuationSeparator" w:id="0">
    <w:p w14:paraId="7E02BD4F" w14:textId="77777777" w:rsidR="00CE4DC1" w:rsidRDefault="00CE4DC1">
      <w:r>
        <w:continuationSeparator/>
      </w:r>
    </w:p>
  </w:footnote>
  <w:footnote w:type="continuationNotice" w:id="1">
    <w:p w14:paraId="1CE1E47F" w14:textId="77777777" w:rsidR="00CE4DC1" w:rsidRDefault="00CE4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9B40C0" w:rsidRDefault="0002089F" w:rsidP="008618B6">
          <w:pPr>
            <w:spacing w:before="60" w:after="60" w:line="24" w:lineRule="atLeast"/>
            <w:ind w:left="65" w:right="14"/>
            <w:rPr>
              <w:rFonts w:ascii="Century Gothic" w:hAnsi="Century Gothic"/>
              <w:b/>
              <w:color w:val="FFFFFF" w:themeColor="background1"/>
              <w:sz w:val="20"/>
              <w:szCs w:val="20"/>
              <w:lang w:val="en-GB"/>
            </w:rPr>
          </w:pPr>
          <w:r w:rsidRPr="009B40C0">
            <w:rPr>
              <w:rFonts w:ascii="Century Gothic" w:hAnsi="Century Gothic"/>
              <w:b/>
              <w:color w:val="FFFFFF" w:themeColor="background1"/>
              <w:sz w:val="20"/>
              <w:szCs w:val="20"/>
              <w:lang w:val="en-GB"/>
            </w:rPr>
            <w:t>TALEA GROUP</w:t>
          </w:r>
          <w:r w:rsidR="00666229" w:rsidRPr="009B40C0">
            <w:rPr>
              <w:rFonts w:ascii="Century Gothic" w:hAnsi="Century Gothic" w:cs="Arial"/>
              <w:color w:val="FFFFFF" w:themeColor="background1"/>
              <w:sz w:val="16"/>
              <w:szCs w:val="16"/>
              <w:lang w:val="en-GB"/>
            </w:rPr>
            <w:t xml:space="preserve"> </w:t>
          </w:r>
          <w:r w:rsidRPr="009B40C0">
            <w:rPr>
              <w:rFonts w:ascii="Century Gothic" w:hAnsi="Century Gothic"/>
              <w:b/>
              <w:color w:val="FFFFFF" w:themeColor="background1"/>
              <w:sz w:val="20"/>
              <w:szCs w:val="20"/>
              <w:lang w:val="en-GB"/>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9B40C0" w:rsidRDefault="0002089F" w:rsidP="00C10E50">
          <w:pPr>
            <w:spacing w:line="24" w:lineRule="atLeast"/>
            <w:ind w:left="65" w:right="14"/>
            <w:rPr>
              <w:rFonts w:ascii="Century Gothic" w:hAnsi="Century Gothic"/>
              <w:b/>
              <w:color w:val="FFFFFF" w:themeColor="background1"/>
              <w:sz w:val="20"/>
              <w:szCs w:val="20"/>
              <w:lang w:val="en-GB"/>
            </w:rPr>
          </w:pPr>
          <w:r w:rsidRPr="009B40C0">
            <w:rPr>
              <w:rFonts w:ascii="Century Gothic" w:hAnsi="Century Gothic"/>
              <w:b/>
              <w:color w:val="FFFFFF" w:themeColor="background1"/>
              <w:sz w:val="20"/>
              <w:szCs w:val="20"/>
              <w:lang w:val="en-GB"/>
            </w:rPr>
            <w:t>TALEA GROUP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0DEA"/>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09F"/>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185A"/>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1F4"/>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3206"/>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A6368"/>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AEB"/>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49CE"/>
    <w:rsid w:val="004A550E"/>
    <w:rsid w:val="004A5FAF"/>
    <w:rsid w:val="004A6EC7"/>
    <w:rsid w:val="004B0D15"/>
    <w:rsid w:val="004B449D"/>
    <w:rsid w:val="004B5D0E"/>
    <w:rsid w:val="004B6409"/>
    <w:rsid w:val="004C0866"/>
    <w:rsid w:val="004C1899"/>
    <w:rsid w:val="004C3999"/>
    <w:rsid w:val="004C4323"/>
    <w:rsid w:val="004C49F0"/>
    <w:rsid w:val="004C56A8"/>
    <w:rsid w:val="004C6180"/>
    <w:rsid w:val="004C6236"/>
    <w:rsid w:val="004C624F"/>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6DE"/>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429"/>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C82"/>
    <w:rsid w:val="00766DDA"/>
    <w:rsid w:val="00767B43"/>
    <w:rsid w:val="00770198"/>
    <w:rsid w:val="007706B1"/>
    <w:rsid w:val="00770865"/>
    <w:rsid w:val="00772BD9"/>
    <w:rsid w:val="00773CE0"/>
    <w:rsid w:val="00774688"/>
    <w:rsid w:val="00775E26"/>
    <w:rsid w:val="0078052F"/>
    <w:rsid w:val="00781612"/>
    <w:rsid w:val="00785777"/>
    <w:rsid w:val="007863BF"/>
    <w:rsid w:val="00787013"/>
    <w:rsid w:val="00787A5F"/>
    <w:rsid w:val="00792AE9"/>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0DEC"/>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57DB"/>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1D0E"/>
    <w:rsid w:val="008824E4"/>
    <w:rsid w:val="008841B1"/>
    <w:rsid w:val="00884E76"/>
    <w:rsid w:val="00885BAD"/>
    <w:rsid w:val="0088608C"/>
    <w:rsid w:val="00886336"/>
    <w:rsid w:val="00886D06"/>
    <w:rsid w:val="00892623"/>
    <w:rsid w:val="008941ED"/>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0C0"/>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38F1"/>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202B"/>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5729"/>
    <w:rsid w:val="00C73FF5"/>
    <w:rsid w:val="00C77703"/>
    <w:rsid w:val="00C806BA"/>
    <w:rsid w:val="00C855D8"/>
    <w:rsid w:val="00C862C3"/>
    <w:rsid w:val="00C863ED"/>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AA7"/>
    <w:rsid w:val="00CA61ED"/>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4DC1"/>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520A"/>
    <w:rsid w:val="00D264D2"/>
    <w:rsid w:val="00D267E6"/>
    <w:rsid w:val="00D26DA6"/>
    <w:rsid w:val="00D26F74"/>
    <w:rsid w:val="00D3212C"/>
    <w:rsid w:val="00D32BCC"/>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AAF"/>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60B"/>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43D3"/>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2ECB"/>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66C"/>
    <w:rsid w:val="00ED574B"/>
    <w:rsid w:val="00ED6069"/>
    <w:rsid w:val="00ED69A8"/>
    <w:rsid w:val="00ED6DCC"/>
    <w:rsid w:val="00ED6F2C"/>
    <w:rsid w:val="00EE1690"/>
    <w:rsid w:val="00EE3105"/>
    <w:rsid w:val="00EE3259"/>
    <w:rsid w:val="00EE453E"/>
    <w:rsid w:val="00EE556C"/>
    <w:rsid w:val="00EF06E5"/>
    <w:rsid w:val="00EF37B6"/>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2772</Words>
  <Characters>15806</Characters>
  <Application>Microsoft Office Word</Application>
  <DocSecurity>0</DocSecurity>
  <Lines>131</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18541</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Claudia Ambrosini</cp:lastModifiedBy>
  <cp:revision>113</cp:revision>
  <cp:lastPrinted>2024-02-19T11:24:00Z</cp:lastPrinted>
  <dcterms:created xsi:type="dcterms:W3CDTF">2024-11-06T14:01:00Z</dcterms:created>
  <dcterms:modified xsi:type="dcterms:W3CDTF">2026-02-27T09:23:00Z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